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diagrams/colors1.xml" ContentType="application/vnd.openxmlformats-officedocument.drawingml.diagramColors+xml"/>
  <Override PartName="/word/diagrams/layout1.xml" ContentType="application/vnd.openxmlformats-officedocument.drawingml.diagramLayout+xml"/>
  <Override PartName="/word/diagrams/quickStyle1.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D8" w:rsidRPr="00E837DB" w:rsidRDefault="00E25CAB" w:rsidP="004126DB">
      <w:pPr>
        <w:pStyle w:val="Title"/>
        <w:jc w:val="left"/>
        <w:rPr>
          <w:rFonts w:ascii="Times New Roman" w:hAnsi="Times New Roman"/>
          <w:b/>
          <w:color w:val="FF0000"/>
          <w:szCs w:val="24"/>
        </w:rPr>
      </w:pPr>
      <w:r w:rsidRPr="00E837DB">
        <w:rPr>
          <w:rFonts w:ascii="Times New Roman" w:hAnsi="Times New Roman" w:cs="Times New Roman"/>
          <w:noProof/>
          <w:sz w:val="24"/>
          <w:szCs w:val="24"/>
          <w:lang w:val="en-US"/>
        </w:rPr>
        <w:drawing>
          <wp:anchor distT="0" distB="0" distL="114300" distR="114300" simplePos="0" relativeHeight="251659776" behindDoc="1" locked="0" layoutInCell="1" allowOverlap="1">
            <wp:simplePos x="0" y="0"/>
            <wp:positionH relativeFrom="column">
              <wp:posOffset>4962525</wp:posOffset>
            </wp:positionH>
            <wp:positionV relativeFrom="paragraph">
              <wp:posOffset>-257175</wp:posOffset>
            </wp:positionV>
            <wp:extent cx="1224915" cy="1061085"/>
            <wp:effectExtent l="19050" t="0" r="0" b="0"/>
            <wp:wrapThrough wrapText="bothSides">
              <wp:wrapPolygon edited="0">
                <wp:start x="-336" y="0"/>
                <wp:lineTo x="-336" y="21329"/>
                <wp:lineTo x="21499" y="21329"/>
                <wp:lineTo x="21499" y="0"/>
                <wp:lineTo x="-33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224915" cy="1061085"/>
                    </a:xfrm>
                    <a:prstGeom prst="rect">
                      <a:avLst/>
                    </a:prstGeom>
                    <a:noFill/>
                    <a:ln w="9525">
                      <a:noFill/>
                      <a:miter lim="800000"/>
                      <a:headEnd/>
                      <a:tailEnd/>
                    </a:ln>
                  </pic:spPr>
                </pic:pic>
              </a:graphicData>
            </a:graphic>
          </wp:anchor>
        </w:drawing>
      </w:r>
      <w:r w:rsidR="00BB0798" w:rsidRPr="00BB0798">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4pt;margin-top:-33pt;width:103.5pt;height:103.5pt;z-index:-251657728;mso-position-horizontal-relative:page;mso-position-vertical-relative:text" wrapcoords="-124 0 -124 21463 21600 21463 21600 0 -124 0">
            <v:imagedata r:id="rId9" o:title=""/>
            <w10:wrap type="through" anchorx="page"/>
          </v:shape>
          <o:OLEObject Type="Embed" ProgID="Unknown" ShapeID="_x0000_s1029" DrawAspect="Content" ObjectID="_1369295878" r:id="rId10"/>
        </w:pict>
      </w:r>
    </w:p>
    <w:p w:rsidR="007F62D8" w:rsidRPr="00E837DB" w:rsidRDefault="007F62D8" w:rsidP="007F62D8">
      <w:pPr>
        <w:ind w:left="5040"/>
        <w:rPr>
          <w:rFonts w:ascii="Times New Roman" w:hAnsi="Times New Roman"/>
          <w:b/>
          <w:color w:val="FF0000"/>
          <w:szCs w:val="24"/>
        </w:rPr>
      </w:pPr>
    </w:p>
    <w:p w:rsidR="0052211D" w:rsidRPr="00E837DB" w:rsidRDefault="0052211D" w:rsidP="0052211D">
      <w:pPr>
        <w:jc w:val="center"/>
        <w:rPr>
          <w:rFonts w:ascii="Times New Roman" w:hAnsi="Times New Roman"/>
          <w:b/>
          <w:bCs/>
          <w:szCs w:val="24"/>
          <w:lang w:eastAsia="ko-KR"/>
        </w:rPr>
      </w:pPr>
      <w:r w:rsidRPr="00E837DB">
        <w:rPr>
          <w:rFonts w:ascii="Times New Roman" w:hAnsi="Times New Roman"/>
          <w:b/>
          <w:bCs/>
          <w:szCs w:val="24"/>
          <w:lang w:eastAsia="ko-KR"/>
        </w:rPr>
        <w:t xml:space="preserve">United Nations </w:t>
      </w:r>
      <w:r w:rsidR="009854D7" w:rsidRPr="00E837DB">
        <w:rPr>
          <w:rFonts w:ascii="Times New Roman" w:hAnsi="Times New Roman"/>
          <w:b/>
          <w:bCs/>
          <w:szCs w:val="24"/>
          <w:lang w:eastAsia="ko-KR"/>
        </w:rPr>
        <w:t xml:space="preserve">Support to the Government of Liberia through the </w:t>
      </w:r>
      <w:r w:rsidRPr="00E837DB">
        <w:rPr>
          <w:rFonts w:ascii="Times New Roman" w:hAnsi="Times New Roman"/>
          <w:b/>
          <w:bCs/>
          <w:szCs w:val="24"/>
          <w:lang w:eastAsia="ko-KR"/>
        </w:rPr>
        <w:t>County Support Team Joint Programme (UN CST)</w:t>
      </w:r>
    </w:p>
    <w:p w:rsidR="0052211D" w:rsidRPr="00E837DB" w:rsidRDefault="0052211D" w:rsidP="007F62D8">
      <w:pPr>
        <w:ind w:left="5040"/>
        <w:rPr>
          <w:rFonts w:ascii="Times New Roman" w:hAnsi="Times New Roman"/>
          <w:b/>
          <w:color w:val="FF0000"/>
          <w:szCs w:val="24"/>
        </w:rPr>
      </w:pPr>
    </w:p>
    <w:p w:rsidR="007B237F" w:rsidRPr="00E837DB" w:rsidRDefault="007B237F" w:rsidP="007B237F">
      <w:pPr>
        <w:pStyle w:val="BodyText"/>
        <w:jc w:val="center"/>
        <w:rPr>
          <w:rFonts w:ascii="Times New Roman" w:hAnsi="Times New Roman"/>
          <w:b/>
          <w:szCs w:val="24"/>
        </w:rPr>
      </w:pPr>
    </w:p>
    <w:p w:rsidR="007B237F" w:rsidRPr="00E837DB" w:rsidRDefault="00351EA8" w:rsidP="007B237F">
      <w:pPr>
        <w:pStyle w:val="BodyText"/>
        <w:jc w:val="center"/>
        <w:rPr>
          <w:rFonts w:ascii="Times New Roman" w:hAnsi="Times New Roman"/>
          <w:b/>
          <w:szCs w:val="24"/>
        </w:rPr>
      </w:pPr>
      <w:r w:rsidRPr="00E837DB">
        <w:rPr>
          <w:rFonts w:ascii="Times New Roman" w:hAnsi="Times New Roman"/>
          <w:b/>
          <w:szCs w:val="24"/>
        </w:rPr>
        <w:t>PROJECT DOCUMENT 201</w:t>
      </w:r>
      <w:r w:rsidR="00CC7566">
        <w:rPr>
          <w:rFonts w:ascii="Times New Roman" w:hAnsi="Times New Roman"/>
          <w:b/>
          <w:szCs w:val="24"/>
        </w:rPr>
        <w:t>1</w:t>
      </w:r>
    </w:p>
    <w:tbl>
      <w:tblPr>
        <w:tblpPr w:leftFromText="180" w:rightFromText="180" w:vertAnchor="text" w:horzAnchor="margin" w:tblpY="116"/>
        <w:tblW w:w="0" w:type="auto"/>
        <w:tblLook w:val="01E0"/>
      </w:tblPr>
      <w:tblGrid>
        <w:gridCol w:w="2268"/>
        <w:gridCol w:w="6977"/>
      </w:tblGrid>
      <w:tr w:rsidR="007B237F" w:rsidRPr="00E837DB" w:rsidTr="001D056B">
        <w:trPr>
          <w:trHeight w:val="365"/>
        </w:trPr>
        <w:tc>
          <w:tcPr>
            <w:tcW w:w="2268" w:type="dxa"/>
          </w:tcPr>
          <w:p w:rsidR="007B237F" w:rsidRPr="00E837DB" w:rsidRDefault="007B237F" w:rsidP="001D056B">
            <w:pPr>
              <w:pStyle w:val="BodyText"/>
              <w:spacing w:after="240"/>
              <w:jc w:val="right"/>
              <w:rPr>
                <w:rFonts w:ascii="Times New Roman" w:hAnsi="Times New Roman"/>
                <w:bCs/>
                <w:i/>
                <w:szCs w:val="24"/>
              </w:rPr>
            </w:pPr>
            <w:r w:rsidRPr="00E837DB">
              <w:rPr>
                <w:rFonts w:ascii="Times New Roman" w:hAnsi="Times New Roman"/>
                <w:bCs/>
                <w:szCs w:val="24"/>
              </w:rPr>
              <w:t>Project Title</w:t>
            </w:r>
            <w:r w:rsidRPr="00E837DB">
              <w:rPr>
                <w:rFonts w:ascii="Times New Roman" w:hAnsi="Times New Roman"/>
                <w:bCs/>
                <w:i/>
                <w:szCs w:val="24"/>
              </w:rPr>
              <w:t>:</w:t>
            </w:r>
          </w:p>
        </w:tc>
        <w:tc>
          <w:tcPr>
            <w:tcW w:w="6977" w:type="dxa"/>
          </w:tcPr>
          <w:p w:rsidR="007B237F" w:rsidRPr="00E837DB" w:rsidRDefault="007B237F" w:rsidP="001D056B">
            <w:pPr>
              <w:pStyle w:val="BodyText"/>
              <w:spacing w:after="60"/>
              <w:rPr>
                <w:rFonts w:ascii="Times New Roman" w:hAnsi="Times New Roman"/>
                <w:b/>
                <w:bCs/>
                <w:szCs w:val="24"/>
              </w:rPr>
            </w:pPr>
            <w:r w:rsidRPr="00E837DB">
              <w:rPr>
                <w:rFonts w:ascii="Times New Roman" w:hAnsi="Times New Roman"/>
                <w:b/>
              </w:rPr>
              <w:t>Strengthening the Capacity of Local Administration for Service Delivery in support of Decentralization efforts in Liberia</w:t>
            </w:r>
          </w:p>
        </w:tc>
      </w:tr>
      <w:tr w:rsidR="007B237F" w:rsidRPr="00E837DB" w:rsidTr="001D056B">
        <w:tc>
          <w:tcPr>
            <w:tcW w:w="2268" w:type="dxa"/>
          </w:tcPr>
          <w:p w:rsidR="007B237F" w:rsidRPr="00E837DB" w:rsidRDefault="007B237F" w:rsidP="001D056B">
            <w:pPr>
              <w:pStyle w:val="BodyText"/>
              <w:spacing w:after="240"/>
              <w:jc w:val="right"/>
              <w:rPr>
                <w:rFonts w:ascii="Times New Roman" w:hAnsi="Times New Roman"/>
                <w:bCs/>
                <w:i/>
                <w:szCs w:val="24"/>
              </w:rPr>
            </w:pPr>
            <w:r w:rsidRPr="00E837DB">
              <w:rPr>
                <w:rFonts w:ascii="Times New Roman" w:hAnsi="Times New Roman"/>
                <w:bCs/>
                <w:szCs w:val="24"/>
              </w:rPr>
              <w:t>Project Partners</w:t>
            </w:r>
            <w:r w:rsidRPr="00E837DB">
              <w:rPr>
                <w:rFonts w:ascii="Times New Roman" w:hAnsi="Times New Roman"/>
                <w:bCs/>
                <w:i/>
                <w:szCs w:val="24"/>
              </w:rPr>
              <w:t>:</w:t>
            </w:r>
          </w:p>
        </w:tc>
        <w:tc>
          <w:tcPr>
            <w:tcW w:w="6977" w:type="dxa"/>
          </w:tcPr>
          <w:p w:rsidR="007B237F" w:rsidRPr="00E837DB" w:rsidRDefault="007B237F" w:rsidP="001D056B">
            <w:pPr>
              <w:pStyle w:val="BodyText"/>
              <w:spacing w:after="60"/>
              <w:rPr>
                <w:rFonts w:ascii="Times New Roman" w:hAnsi="Times New Roman"/>
                <w:b/>
                <w:szCs w:val="24"/>
              </w:rPr>
            </w:pPr>
            <w:r w:rsidRPr="00E837DB">
              <w:rPr>
                <w:rFonts w:ascii="Times New Roman" w:hAnsi="Times New Roman"/>
                <w:b/>
              </w:rPr>
              <w:t xml:space="preserve">Ministry of Internal Affairs (MIA), Ministry of Planning and Economic Affairs (MPEA), UNOPS, UN-HABITAT, UNDP, UNICEF, </w:t>
            </w:r>
            <w:r w:rsidR="00066156">
              <w:rPr>
                <w:rFonts w:ascii="Times New Roman" w:hAnsi="Times New Roman"/>
                <w:b/>
              </w:rPr>
              <w:t xml:space="preserve">LIPA, LISGIS, </w:t>
            </w:r>
            <w:r w:rsidRPr="00E837DB">
              <w:rPr>
                <w:rFonts w:ascii="Times New Roman" w:hAnsi="Times New Roman"/>
                <w:b/>
              </w:rPr>
              <w:t>UNHCR &amp; UNMIL</w:t>
            </w:r>
          </w:p>
        </w:tc>
      </w:tr>
      <w:tr w:rsidR="007B237F" w:rsidRPr="00E837DB" w:rsidTr="001D056B">
        <w:tc>
          <w:tcPr>
            <w:tcW w:w="2268" w:type="dxa"/>
          </w:tcPr>
          <w:p w:rsidR="007B237F" w:rsidRPr="00E837DB" w:rsidRDefault="007B237F" w:rsidP="001D056B">
            <w:pPr>
              <w:pStyle w:val="BodyText"/>
              <w:jc w:val="right"/>
              <w:rPr>
                <w:rFonts w:ascii="Times New Roman" w:hAnsi="Times New Roman"/>
                <w:bCs/>
                <w:i/>
                <w:szCs w:val="24"/>
              </w:rPr>
            </w:pPr>
            <w:r w:rsidRPr="00E837DB">
              <w:rPr>
                <w:rFonts w:ascii="Times New Roman" w:hAnsi="Times New Roman"/>
                <w:bCs/>
                <w:szCs w:val="24"/>
              </w:rPr>
              <w:t>Executing Agencies</w:t>
            </w:r>
            <w:r w:rsidRPr="00E837DB">
              <w:rPr>
                <w:rFonts w:ascii="Times New Roman" w:hAnsi="Times New Roman"/>
                <w:bCs/>
                <w:i/>
                <w:szCs w:val="24"/>
              </w:rPr>
              <w:t>:</w:t>
            </w:r>
          </w:p>
        </w:tc>
        <w:tc>
          <w:tcPr>
            <w:tcW w:w="6977" w:type="dxa"/>
          </w:tcPr>
          <w:p w:rsidR="007B237F" w:rsidRPr="00E837DB" w:rsidRDefault="007B237F" w:rsidP="001D056B">
            <w:pPr>
              <w:pStyle w:val="BodyText"/>
              <w:spacing w:after="60"/>
              <w:rPr>
                <w:rFonts w:ascii="Times New Roman" w:hAnsi="Times New Roman"/>
                <w:b/>
                <w:bCs/>
                <w:szCs w:val="24"/>
              </w:rPr>
            </w:pPr>
            <w:r w:rsidRPr="00E837DB">
              <w:rPr>
                <w:rFonts w:ascii="Times New Roman" w:hAnsi="Times New Roman"/>
                <w:b/>
                <w:bCs/>
                <w:szCs w:val="24"/>
              </w:rPr>
              <w:t>UNDP</w:t>
            </w:r>
          </w:p>
        </w:tc>
      </w:tr>
      <w:tr w:rsidR="007B237F" w:rsidRPr="00E837DB" w:rsidTr="001D056B">
        <w:tc>
          <w:tcPr>
            <w:tcW w:w="2268" w:type="dxa"/>
          </w:tcPr>
          <w:p w:rsidR="007B237F" w:rsidRPr="00E837DB" w:rsidRDefault="007B237F" w:rsidP="001D056B">
            <w:pPr>
              <w:pStyle w:val="BodyText"/>
              <w:jc w:val="right"/>
              <w:rPr>
                <w:rFonts w:ascii="Times New Roman" w:hAnsi="Times New Roman"/>
                <w:bCs/>
                <w:i/>
                <w:szCs w:val="24"/>
              </w:rPr>
            </w:pPr>
            <w:r w:rsidRPr="00E837DB">
              <w:rPr>
                <w:rFonts w:ascii="Times New Roman" w:hAnsi="Times New Roman"/>
                <w:bCs/>
                <w:szCs w:val="24"/>
              </w:rPr>
              <w:t>Time Frame</w:t>
            </w:r>
            <w:r w:rsidRPr="00E837DB">
              <w:rPr>
                <w:rFonts w:ascii="Times New Roman" w:hAnsi="Times New Roman"/>
                <w:bCs/>
                <w:i/>
                <w:szCs w:val="24"/>
              </w:rPr>
              <w:t>:</w:t>
            </w:r>
          </w:p>
        </w:tc>
        <w:tc>
          <w:tcPr>
            <w:tcW w:w="6977" w:type="dxa"/>
          </w:tcPr>
          <w:p w:rsidR="007B237F" w:rsidRPr="00E837DB" w:rsidRDefault="00611B92" w:rsidP="00FC4991">
            <w:pPr>
              <w:pStyle w:val="BodyText"/>
              <w:spacing w:after="60"/>
              <w:rPr>
                <w:rFonts w:ascii="Times New Roman" w:hAnsi="Times New Roman"/>
                <w:b/>
                <w:bCs/>
                <w:szCs w:val="24"/>
              </w:rPr>
            </w:pPr>
            <w:r>
              <w:rPr>
                <w:rFonts w:ascii="Times New Roman" w:hAnsi="Times New Roman"/>
                <w:b/>
                <w:bCs/>
                <w:szCs w:val="24"/>
              </w:rPr>
              <w:t>One</w:t>
            </w:r>
            <w:r w:rsidR="009B4B11">
              <w:rPr>
                <w:rFonts w:ascii="Times New Roman" w:hAnsi="Times New Roman"/>
                <w:b/>
                <w:bCs/>
                <w:szCs w:val="24"/>
              </w:rPr>
              <w:t xml:space="preserve"> Year (</w:t>
            </w:r>
            <w:r w:rsidR="009C52CC">
              <w:rPr>
                <w:rFonts w:ascii="Times New Roman" w:hAnsi="Times New Roman"/>
                <w:b/>
                <w:bCs/>
                <w:szCs w:val="24"/>
              </w:rPr>
              <w:t>J</w:t>
            </w:r>
            <w:r w:rsidR="00FC4991">
              <w:rPr>
                <w:rFonts w:ascii="Times New Roman" w:hAnsi="Times New Roman"/>
                <w:b/>
                <w:bCs/>
                <w:szCs w:val="24"/>
              </w:rPr>
              <w:t>une 2011</w:t>
            </w:r>
            <w:r w:rsidR="004126DB">
              <w:rPr>
                <w:rFonts w:ascii="Times New Roman" w:hAnsi="Times New Roman"/>
                <w:b/>
                <w:bCs/>
                <w:szCs w:val="24"/>
              </w:rPr>
              <w:t>-</w:t>
            </w:r>
            <w:r w:rsidR="00FC4991">
              <w:rPr>
                <w:rFonts w:ascii="Times New Roman" w:hAnsi="Times New Roman"/>
                <w:b/>
                <w:bCs/>
                <w:szCs w:val="24"/>
              </w:rPr>
              <w:t>May</w:t>
            </w:r>
            <w:r w:rsidR="00EF119D">
              <w:rPr>
                <w:rFonts w:ascii="Times New Roman" w:hAnsi="Times New Roman"/>
                <w:b/>
                <w:bCs/>
                <w:szCs w:val="24"/>
              </w:rPr>
              <w:t xml:space="preserve"> </w:t>
            </w:r>
            <w:r w:rsidR="00FC4991">
              <w:rPr>
                <w:rFonts w:ascii="Times New Roman" w:hAnsi="Times New Roman"/>
                <w:b/>
                <w:bCs/>
                <w:szCs w:val="24"/>
              </w:rPr>
              <w:t>2012</w:t>
            </w:r>
            <w:r w:rsidR="00B81457">
              <w:rPr>
                <w:rFonts w:ascii="Times New Roman" w:hAnsi="Times New Roman"/>
                <w:b/>
                <w:bCs/>
              </w:rPr>
              <w:t>)</w:t>
            </w:r>
          </w:p>
        </w:tc>
      </w:tr>
      <w:tr w:rsidR="007B237F" w:rsidRPr="00E837DB" w:rsidTr="001D056B">
        <w:tc>
          <w:tcPr>
            <w:tcW w:w="2268" w:type="dxa"/>
          </w:tcPr>
          <w:p w:rsidR="007B237F" w:rsidRPr="00E837DB" w:rsidRDefault="007B237F" w:rsidP="001D056B">
            <w:pPr>
              <w:pStyle w:val="BodyText"/>
              <w:jc w:val="right"/>
              <w:rPr>
                <w:rFonts w:ascii="Times New Roman" w:hAnsi="Times New Roman"/>
                <w:bCs/>
                <w:i/>
                <w:szCs w:val="24"/>
              </w:rPr>
            </w:pPr>
            <w:r w:rsidRPr="00E837DB">
              <w:rPr>
                <w:rFonts w:ascii="Times New Roman" w:hAnsi="Times New Roman"/>
                <w:bCs/>
                <w:szCs w:val="24"/>
              </w:rPr>
              <w:t>Project Cost</w:t>
            </w:r>
            <w:r w:rsidRPr="00E837DB">
              <w:rPr>
                <w:rFonts w:ascii="Times New Roman" w:hAnsi="Times New Roman"/>
                <w:bCs/>
                <w:i/>
                <w:szCs w:val="24"/>
              </w:rPr>
              <w:t>:</w:t>
            </w:r>
          </w:p>
        </w:tc>
        <w:tc>
          <w:tcPr>
            <w:tcW w:w="6977" w:type="dxa"/>
          </w:tcPr>
          <w:p w:rsidR="007B237F" w:rsidRPr="00E837DB" w:rsidRDefault="007B237F" w:rsidP="00533C05">
            <w:pPr>
              <w:pStyle w:val="BodyText"/>
              <w:spacing w:after="240"/>
              <w:rPr>
                <w:rFonts w:ascii="Times New Roman" w:hAnsi="Times New Roman"/>
                <w:b/>
                <w:bCs/>
                <w:szCs w:val="24"/>
              </w:rPr>
            </w:pPr>
            <w:r w:rsidRPr="00E837DB">
              <w:rPr>
                <w:rFonts w:ascii="Times New Roman" w:hAnsi="Times New Roman"/>
                <w:b/>
                <w:bCs/>
                <w:szCs w:val="24"/>
              </w:rPr>
              <w:t xml:space="preserve">US$  </w:t>
            </w:r>
            <w:r w:rsidR="00533C05">
              <w:rPr>
                <w:rFonts w:ascii="Times New Roman" w:eastAsia="Arial Unicode MS" w:hAnsi="Times New Roman"/>
                <w:b/>
                <w:bCs/>
                <w:szCs w:val="24"/>
              </w:rPr>
              <w:t>1,968,800.00</w:t>
            </w:r>
            <w:r w:rsidR="009847CF">
              <w:rPr>
                <w:rFonts w:ascii="Times New Roman" w:hAnsi="Times New Roman"/>
                <w:b/>
                <w:bCs/>
                <w:szCs w:val="24"/>
              </w:rPr>
              <w:t>;</w:t>
            </w:r>
            <w:r w:rsidR="009847CF" w:rsidRPr="00794AE2">
              <w:rPr>
                <w:rFonts w:ascii="Times New Roman" w:hAnsi="Times New Roman"/>
                <w:szCs w:val="24"/>
              </w:rPr>
              <w:t xml:space="preserve"> Expected </w:t>
            </w:r>
            <w:r w:rsidR="0048384E">
              <w:rPr>
                <w:rFonts w:ascii="Times New Roman" w:hAnsi="Times New Roman"/>
                <w:szCs w:val="24"/>
              </w:rPr>
              <w:t>Funding</w:t>
            </w:r>
            <w:r w:rsidR="009847CF" w:rsidRPr="00794AE2">
              <w:rPr>
                <w:rFonts w:ascii="Times New Roman" w:hAnsi="Times New Roman"/>
                <w:szCs w:val="24"/>
              </w:rPr>
              <w:t xml:space="preserve"> from SIDA:</w:t>
            </w:r>
            <w:r w:rsidR="009847CF" w:rsidRPr="009847CF">
              <w:rPr>
                <w:rFonts w:ascii="Times New Roman" w:hAnsi="Times New Roman"/>
                <w:b/>
                <w:szCs w:val="24"/>
              </w:rPr>
              <w:t xml:space="preserve">US$ </w:t>
            </w:r>
            <w:r w:rsidR="0048384E">
              <w:rPr>
                <w:rFonts w:ascii="Times New Roman" w:hAnsi="Times New Roman"/>
                <w:b/>
                <w:szCs w:val="24"/>
              </w:rPr>
              <w:t>1,5</w:t>
            </w:r>
            <w:r w:rsidR="00533C05">
              <w:rPr>
                <w:rFonts w:ascii="Times New Roman" w:hAnsi="Times New Roman"/>
                <w:b/>
                <w:szCs w:val="24"/>
              </w:rPr>
              <w:t>93</w:t>
            </w:r>
            <w:r w:rsidR="0048384E">
              <w:rPr>
                <w:rFonts w:ascii="Times New Roman" w:hAnsi="Times New Roman"/>
                <w:b/>
                <w:szCs w:val="24"/>
              </w:rPr>
              <w:t>,</w:t>
            </w:r>
            <w:r w:rsidR="00533C05">
              <w:rPr>
                <w:rFonts w:ascii="Times New Roman" w:hAnsi="Times New Roman"/>
                <w:b/>
                <w:szCs w:val="24"/>
              </w:rPr>
              <w:t>800</w:t>
            </w:r>
            <w:r w:rsidR="0048384E">
              <w:rPr>
                <w:rFonts w:ascii="Times New Roman" w:hAnsi="Times New Roman"/>
                <w:b/>
                <w:szCs w:val="24"/>
              </w:rPr>
              <w:t>.00</w:t>
            </w: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8"/>
      </w:tblGrid>
      <w:tr w:rsidR="00245DEF" w:rsidRPr="00E837DB" w:rsidTr="001D056B">
        <w:trPr>
          <w:cantSplit/>
        </w:trPr>
        <w:tc>
          <w:tcPr>
            <w:tcW w:w="9288" w:type="dxa"/>
          </w:tcPr>
          <w:p w:rsidR="00245DEF" w:rsidRPr="00E837DB" w:rsidRDefault="00245DEF" w:rsidP="001D056B">
            <w:pPr>
              <w:pStyle w:val="BodyText3"/>
              <w:tabs>
                <w:tab w:val="left" w:pos="2880"/>
              </w:tabs>
              <w:spacing w:before="120"/>
              <w:rPr>
                <w:rFonts w:ascii="Times New Roman" w:hAnsi="Times New Roman"/>
                <w:b/>
                <w:sz w:val="22"/>
                <w:szCs w:val="22"/>
              </w:rPr>
            </w:pPr>
            <w:r w:rsidRPr="00E837DB">
              <w:rPr>
                <w:rFonts w:ascii="Times New Roman" w:hAnsi="Times New Roman"/>
                <w:b/>
                <w:sz w:val="22"/>
                <w:szCs w:val="22"/>
              </w:rPr>
              <w:t>Brief Description:</w:t>
            </w:r>
          </w:p>
          <w:p w:rsidR="007B61FF" w:rsidRPr="007E3789" w:rsidRDefault="007B61FF" w:rsidP="007B61FF">
            <w:pPr>
              <w:autoSpaceDE w:val="0"/>
              <w:autoSpaceDN w:val="0"/>
              <w:adjustRightInd w:val="0"/>
              <w:rPr>
                <w:rFonts w:ascii="Times New Roman" w:hAnsi="Times New Roman"/>
                <w:szCs w:val="24"/>
              </w:rPr>
            </w:pPr>
            <w:r w:rsidRPr="007B61FF">
              <w:rPr>
                <w:rFonts w:ascii="Times New Roman" w:eastAsia="Times New Roman" w:hAnsi="Times New Roman"/>
                <w:szCs w:val="24"/>
                <w:lang w:val="en-US"/>
              </w:rPr>
              <w:t>This project forms part of the United Nations continued commitment to supporting national development efforts including the decentralization efforts, both at the policy level and by enhancing the ability of local state actors to perform their functions.</w:t>
            </w:r>
            <w:r>
              <w:rPr>
                <w:rFonts w:ascii="Times New Roman" w:hAnsi="Times New Roman"/>
                <w:szCs w:val="24"/>
              </w:rPr>
              <w:t xml:space="preserve"> It will</w:t>
            </w:r>
            <w:r w:rsidRPr="007E3789">
              <w:rPr>
                <w:rFonts w:ascii="Times New Roman" w:hAnsi="Times New Roman"/>
                <w:szCs w:val="24"/>
              </w:rPr>
              <w:t xml:space="preserve"> build on the achievements </w:t>
            </w:r>
            <w:r>
              <w:rPr>
                <w:rFonts w:ascii="Times New Roman" w:hAnsi="Times New Roman"/>
                <w:szCs w:val="24"/>
              </w:rPr>
              <w:t xml:space="preserve">made </w:t>
            </w:r>
            <w:r w:rsidRPr="007E3789">
              <w:rPr>
                <w:rFonts w:ascii="Times New Roman" w:hAnsi="Times New Roman"/>
                <w:szCs w:val="24"/>
              </w:rPr>
              <w:t xml:space="preserve">so far, pursue a more developmental approach </w:t>
            </w:r>
            <w:r>
              <w:rPr>
                <w:rFonts w:ascii="Times New Roman" w:hAnsi="Times New Roman"/>
                <w:szCs w:val="24"/>
              </w:rPr>
              <w:t>and consolidate interventions</w:t>
            </w:r>
            <w:r w:rsidRPr="007E3789">
              <w:rPr>
                <w:rFonts w:ascii="Times New Roman" w:hAnsi="Times New Roman"/>
                <w:szCs w:val="24"/>
              </w:rPr>
              <w:t xml:space="preserve"> at the county and district levels emphasis on the district. </w:t>
            </w:r>
          </w:p>
          <w:p w:rsidR="00DD421C" w:rsidRPr="007B61FF" w:rsidRDefault="00DD421C" w:rsidP="007B61FF">
            <w:pPr>
              <w:autoSpaceDE w:val="0"/>
              <w:autoSpaceDN w:val="0"/>
              <w:adjustRightInd w:val="0"/>
              <w:rPr>
                <w:rFonts w:ascii="Times New Roman" w:eastAsia="Times New Roman" w:hAnsi="Times New Roman"/>
                <w:szCs w:val="24"/>
                <w:lang w:val="en-US"/>
              </w:rPr>
            </w:pPr>
          </w:p>
          <w:p w:rsidR="00245DEF" w:rsidRPr="00E837DB" w:rsidRDefault="00245DEF" w:rsidP="00245DEF">
            <w:pPr>
              <w:autoSpaceDE w:val="0"/>
              <w:autoSpaceDN w:val="0"/>
              <w:adjustRightInd w:val="0"/>
              <w:rPr>
                <w:rFonts w:ascii="Times New Roman" w:eastAsia="Calibri" w:hAnsi="Times New Roman"/>
                <w:szCs w:val="24"/>
                <w:lang w:val="en-US"/>
              </w:rPr>
            </w:pPr>
            <w:r w:rsidRPr="00E837DB">
              <w:rPr>
                <w:rFonts w:ascii="Times New Roman" w:eastAsia="Calibri" w:hAnsi="Times New Roman"/>
                <w:szCs w:val="24"/>
                <w:lang w:val="en-US"/>
              </w:rPr>
              <w:t>The objective is to build the capacity of local administration</w:t>
            </w:r>
            <w:r w:rsidR="00326BF9" w:rsidRPr="00E837DB">
              <w:rPr>
                <w:rFonts w:ascii="Times New Roman" w:eastAsia="Calibri" w:hAnsi="Times New Roman"/>
                <w:szCs w:val="24"/>
                <w:lang w:val="en-US"/>
              </w:rPr>
              <w:t xml:space="preserve"> </w:t>
            </w:r>
            <w:r w:rsidR="00DD421C">
              <w:rPr>
                <w:rFonts w:ascii="Times New Roman" w:eastAsia="Calibri" w:hAnsi="Times New Roman"/>
                <w:szCs w:val="24"/>
                <w:lang w:val="en-US"/>
              </w:rPr>
              <w:t xml:space="preserve">to </w:t>
            </w:r>
            <w:r w:rsidRPr="00E837DB">
              <w:rPr>
                <w:rFonts w:ascii="Times New Roman" w:eastAsia="Calibri" w:hAnsi="Times New Roman"/>
                <w:szCs w:val="24"/>
                <w:lang w:val="en-US"/>
              </w:rPr>
              <w:t>assess, plan, co</w:t>
            </w:r>
            <w:r w:rsidR="00DD421C">
              <w:rPr>
                <w:rFonts w:ascii="Times New Roman" w:eastAsia="Calibri" w:hAnsi="Times New Roman"/>
                <w:szCs w:val="24"/>
                <w:lang w:val="en-US"/>
              </w:rPr>
              <w:t>-</w:t>
            </w:r>
            <w:r w:rsidRPr="00E837DB">
              <w:rPr>
                <w:rFonts w:ascii="Times New Roman" w:eastAsia="Calibri" w:hAnsi="Times New Roman"/>
                <w:szCs w:val="24"/>
                <w:lang w:val="en-US"/>
              </w:rPr>
              <w:t>ordinat</w:t>
            </w:r>
            <w:r w:rsidR="00DD421C">
              <w:rPr>
                <w:rFonts w:ascii="Times New Roman" w:eastAsia="Calibri" w:hAnsi="Times New Roman"/>
                <w:szCs w:val="24"/>
                <w:lang w:val="en-US"/>
              </w:rPr>
              <w:t>e</w:t>
            </w:r>
            <w:r w:rsidRPr="00E837DB">
              <w:rPr>
                <w:rFonts w:ascii="Times New Roman" w:eastAsia="Calibri" w:hAnsi="Times New Roman"/>
                <w:szCs w:val="24"/>
                <w:lang w:val="en-US"/>
              </w:rPr>
              <w:t xml:space="preserve"> and deliver essential services </w:t>
            </w:r>
            <w:r w:rsidR="00DD421C">
              <w:rPr>
                <w:rFonts w:ascii="Times New Roman" w:eastAsia="Calibri" w:hAnsi="Times New Roman"/>
                <w:szCs w:val="24"/>
                <w:lang w:val="en-US"/>
              </w:rPr>
              <w:t xml:space="preserve">in </w:t>
            </w:r>
            <w:r w:rsidRPr="00E837DB">
              <w:rPr>
                <w:rFonts w:ascii="Times New Roman" w:eastAsia="Calibri" w:hAnsi="Times New Roman"/>
                <w:szCs w:val="24"/>
                <w:lang w:val="en-US"/>
              </w:rPr>
              <w:t xml:space="preserve">support </w:t>
            </w:r>
            <w:r w:rsidR="00DD421C">
              <w:rPr>
                <w:rFonts w:ascii="Times New Roman" w:eastAsia="Calibri" w:hAnsi="Times New Roman"/>
                <w:szCs w:val="24"/>
                <w:lang w:val="en-US"/>
              </w:rPr>
              <w:t>of national development efforts, especially the on-going decentralization efforts.</w:t>
            </w:r>
          </w:p>
          <w:p w:rsidR="00245DEF" w:rsidRPr="00E837DB" w:rsidRDefault="00245DEF" w:rsidP="00245DEF">
            <w:pPr>
              <w:autoSpaceDE w:val="0"/>
              <w:autoSpaceDN w:val="0"/>
              <w:adjustRightInd w:val="0"/>
              <w:rPr>
                <w:rFonts w:ascii="Times New Roman" w:eastAsia="Calibri" w:hAnsi="Times New Roman"/>
                <w:szCs w:val="24"/>
                <w:lang w:val="en-US"/>
              </w:rPr>
            </w:pPr>
          </w:p>
          <w:p w:rsidR="00245DEF" w:rsidRPr="00E837DB" w:rsidRDefault="00245DEF" w:rsidP="00245DEF">
            <w:pPr>
              <w:autoSpaceDE w:val="0"/>
              <w:autoSpaceDN w:val="0"/>
              <w:adjustRightInd w:val="0"/>
              <w:rPr>
                <w:rFonts w:ascii="Times New Roman" w:hAnsi="Times New Roman"/>
                <w:iCs/>
                <w:szCs w:val="22"/>
              </w:rPr>
            </w:pPr>
            <w:r w:rsidRPr="00E837DB">
              <w:rPr>
                <w:rFonts w:ascii="Times New Roman" w:hAnsi="Times New Roman"/>
                <w:iCs/>
                <w:szCs w:val="22"/>
              </w:rPr>
              <w:t xml:space="preserve">The strategy is one of a series of coordinated and inter-dependent interventions, involving direct support to county and district infrastructure rehabilitation/construction, capacity development </w:t>
            </w:r>
            <w:r w:rsidR="00326BF9" w:rsidRPr="00E837DB">
              <w:rPr>
                <w:rFonts w:ascii="Times New Roman" w:hAnsi="Times New Roman"/>
                <w:iCs/>
                <w:szCs w:val="22"/>
              </w:rPr>
              <w:t>of</w:t>
            </w:r>
            <w:r w:rsidRPr="00E837DB">
              <w:rPr>
                <w:rFonts w:ascii="Times New Roman" w:hAnsi="Times New Roman"/>
                <w:iCs/>
                <w:szCs w:val="22"/>
              </w:rPr>
              <w:t xml:space="preserve"> local authorities through intensive training</w:t>
            </w:r>
            <w:r w:rsidR="00B30814">
              <w:rPr>
                <w:rFonts w:ascii="Times New Roman" w:hAnsi="Times New Roman"/>
                <w:iCs/>
                <w:szCs w:val="22"/>
              </w:rPr>
              <w:t>s</w:t>
            </w:r>
            <w:r w:rsidRPr="00E837DB">
              <w:rPr>
                <w:rFonts w:ascii="Times New Roman" w:hAnsi="Times New Roman"/>
                <w:iCs/>
                <w:szCs w:val="22"/>
              </w:rPr>
              <w:t xml:space="preserve"> based </w:t>
            </w:r>
            <w:r w:rsidR="00B30814">
              <w:rPr>
                <w:rFonts w:ascii="Times New Roman" w:hAnsi="Times New Roman"/>
                <w:iCs/>
                <w:szCs w:val="22"/>
              </w:rPr>
              <w:t xml:space="preserve">on </w:t>
            </w:r>
            <w:r w:rsidRPr="00E837DB">
              <w:rPr>
                <w:rFonts w:ascii="Times New Roman" w:hAnsi="Times New Roman"/>
                <w:iCs/>
                <w:szCs w:val="22"/>
              </w:rPr>
              <w:t>strategic capacity needs</w:t>
            </w:r>
            <w:r w:rsidR="00DD421C">
              <w:rPr>
                <w:rFonts w:ascii="Times New Roman" w:hAnsi="Times New Roman"/>
                <w:iCs/>
                <w:szCs w:val="22"/>
              </w:rPr>
              <w:t>,</w:t>
            </w:r>
            <w:r w:rsidRPr="00E837DB">
              <w:rPr>
                <w:rFonts w:ascii="Times New Roman" w:hAnsi="Times New Roman"/>
                <w:iCs/>
                <w:szCs w:val="22"/>
              </w:rPr>
              <w:t xml:space="preserve"> and support to well functioning of County Information Management and Monitoring capacities in all the 15 counties, to track and report on PRS/CDAs implementation.  </w:t>
            </w:r>
          </w:p>
          <w:p w:rsidR="00245DEF" w:rsidRPr="00E837DB" w:rsidRDefault="00245DEF" w:rsidP="00245DEF">
            <w:pPr>
              <w:autoSpaceDE w:val="0"/>
              <w:autoSpaceDN w:val="0"/>
              <w:adjustRightInd w:val="0"/>
              <w:rPr>
                <w:rFonts w:ascii="Times New Roman" w:hAnsi="Times New Roman"/>
                <w:iCs/>
                <w:szCs w:val="22"/>
              </w:rPr>
            </w:pPr>
          </w:p>
          <w:p w:rsidR="00245DEF" w:rsidRPr="00E837DB" w:rsidRDefault="00245DEF" w:rsidP="00245DEF">
            <w:pPr>
              <w:autoSpaceDE w:val="0"/>
              <w:autoSpaceDN w:val="0"/>
              <w:adjustRightInd w:val="0"/>
              <w:rPr>
                <w:rFonts w:ascii="Times New Roman" w:hAnsi="Times New Roman"/>
                <w:iCs/>
                <w:szCs w:val="22"/>
              </w:rPr>
            </w:pPr>
            <w:r w:rsidRPr="00E837DB">
              <w:rPr>
                <w:rFonts w:ascii="Times New Roman" w:hAnsi="Times New Roman"/>
                <w:iCs/>
                <w:szCs w:val="22"/>
              </w:rPr>
              <w:t>The main outputs of the project are:</w:t>
            </w:r>
          </w:p>
          <w:p w:rsidR="007744E6" w:rsidRPr="00E837DB" w:rsidRDefault="007744E6" w:rsidP="00245DEF">
            <w:pPr>
              <w:autoSpaceDE w:val="0"/>
              <w:autoSpaceDN w:val="0"/>
              <w:adjustRightInd w:val="0"/>
              <w:rPr>
                <w:rFonts w:ascii="Times New Roman" w:hAnsi="Times New Roman"/>
                <w:iCs/>
                <w:szCs w:val="22"/>
              </w:rPr>
            </w:pPr>
          </w:p>
          <w:p w:rsidR="00245DEF" w:rsidRPr="00E837DB" w:rsidRDefault="00A56E3C" w:rsidP="00576D17">
            <w:pPr>
              <w:pStyle w:val="ListParagraph"/>
              <w:numPr>
                <w:ilvl w:val="0"/>
                <w:numId w:val="8"/>
              </w:numPr>
              <w:autoSpaceDE w:val="0"/>
              <w:autoSpaceDN w:val="0"/>
              <w:adjustRightInd w:val="0"/>
              <w:contextualSpacing/>
              <w:rPr>
                <w:rFonts w:ascii="Times New Roman" w:hAnsi="Times New Roman"/>
              </w:rPr>
            </w:pPr>
            <w:r w:rsidRPr="00E837DB">
              <w:rPr>
                <w:rFonts w:ascii="Times New Roman" w:hAnsi="Times New Roman"/>
                <w:b/>
                <w:iCs/>
                <w:szCs w:val="22"/>
              </w:rPr>
              <w:t xml:space="preserve">Functional County </w:t>
            </w:r>
            <w:r w:rsidR="00EF119D">
              <w:rPr>
                <w:rFonts w:ascii="Times New Roman" w:hAnsi="Times New Roman"/>
                <w:b/>
                <w:iCs/>
                <w:szCs w:val="22"/>
              </w:rPr>
              <w:t xml:space="preserve"> Administrative</w:t>
            </w:r>
            <w:r w:rsidRPr="00E837DB">
              <w:rPr>
                <w:rFonts w:ascii="Times New Roman" w:hAnsi="Times New Roman"/>
                <w:b/>
                <w:iCs/>
                <w:szCs w:val="22"/>
              </w:rPr>
              <w:t xml:space="preserve"> Office</w:t>
            </w:r>
            <w:r w:rsidR="00EF119D">
              <w:rPr>
                <w:rFonts w:ascii="Times New Roman" w:hAnsi="Times New Roman"/>
                <w:b/>
                <w:iCs/>
                <w:szCs w:val="22"/>
              </w:rPr>
              <w:t xml:space="preserve"> in Harper, Maryland County </w:t>
            </w:r>
            <w:r w:rsidR="00245DEF" w:rsidRPr="00E837DB">
              <w:rPr>
                <w:rFonts w:ascii="Times New Roman" w:hAnsi="Times New Roman"/>
                <w:iCs/>
                <w:szCs w:val="22"/>
              </w:rPr>
              <w:t xml:space="preserve">from </w:t>
            </w:r>
            <w:r w:rsidR="00EF119D">
              <w:rPr>
                <w:rFonts w:ascii="Times New Roman" w:hAnsi="Times New Roman"/>
                <w:iCs/>
                <w:szCs w:val="22"/>
              </w:rPr>
              <w:t>w</w:t>
            </w:r>
            <w:r w:rsidR="00245DEF" w:rsidRPr="00E837DB">
              <w:rPr>
                <w:rFonts w:ascii="Times New Roman" w:hAnsi="Times New Roman"/>
                <w:iCs/>
                <w:szCs w:val="22"/>
              </w:rPr>
              <w:t xml:space="preserve">here development efforts are pushed forward and co-ordinated in support of </w:t>
            </w:r>
            <w:r w:rsidR="00326BF9" w:rsidRPr="00E837DB">
              <w:rPr>
                <w:rFonts w:ascii="Times New Roman" w:hAnsi="Times New Roman"/>
                <w:iCs/>
                <w:szCs w:val="22"/>
              </w:rPr>
              <w:t xml:space="preserve"> national </w:t>
            </w:r>
            <w:r w:rsidR="00245DEF" w:rsidRPr="00E837DB">
              <w:rPr>
                <w:rFonts w:ascii="Times New Roman" w:hAnsi="Times New Roman"/>
                <w:iCs/>
                <w:szCs w:val="22"/>
              </w:rPr>
              <w:t>decentralisation and peace consolidation</w:t>
            </w:r>
            <w:r w:rsidR="00326BF9" w:rsidRPr="00E837DB">
              <w:rPr>
                <w:rFonts w:ascii="Times New Roman" w:hAnsi="Times New Roman"/>
                <w:iCs/>
                <w:szCs w:val="22"/>
              </w:rPr>
              <w:t xml:space="preserve"> objectives</w:t>
            </w:r>
            <w:r w:rsidR="00245DEF" w:rsidRPr="00E837DB">
              <w:rPr>
                <w:rFonts w:ascii="Times New Roman" w:hAnsi="Times New Roman"/>
                <w:iCs/>
                <w:szCs w:val="22"/>
              </w:rPr>
              <w:t>;</w:t>
            </w:r>
          </w:p>
          <w:p w:rsidR="00245DEF" w:rsidRPr="00E837DB" w:rsidRDefault="00A56E3C" w:rsidP="00576D17">
            <w:pPr>
              <w:pStyle w:val="ListParagraph"/>
              <w:numPr>
                <w:ilvl w:val="0"/>
                <w:numId w:val="8"/>
              </w:numPr>
              <w:autoSpaceDE w:val="0"/>
              <w:autoSpaceDN w:val="0"/>
              <w:adjustRightInd w:val="0"/>
              <w:contextualSpacing/>
              <w:rPr>
                <w:rFonts w:ascii="Times New Roman" w:hAnsi="Times New Roman"/>
              </w:rPr>
            </w:pPr>
            <w:r w:rsidRPr="00E837DB">
              <w:rPr>
                <w:rFonts w:ascii="Times New Roman" w:hAnsi="Times New Roman"/>
                <w:b/>
                <w:iCs/>
                <w:szCs w:val="22"/>
              </w:rPr>
              <w:t>Performance of Local Government Official</w:t>
            </w:r>
            <w:r w:rsidR="00326BF9" w:rsidRPr="00E837DB">
              <w:rPr>
                <w:rFonts w:ascii="Times New Roman" w:hAnsi="Times New Roman"/>
                <w:iCs/>
                <w:szCs w:val="22"/>
              </w:rPr>
              <w:t>s</w:t>
            </w:r>
            <w:r w:rsidR="00245DEF" w:rsidRPr="00E837DB">
              <w:rPr>
                <w:rFonts w:ascii="Times New Roman" w:hAnsi="Times New Roman"/>
                <w:iCs/>
                <w:szCs w:val="22"/>
              </w:rPr>
              <w:t xml:space="preserve"> in delivering essential services improved </w:t>
            </w:r>
            <w:r w:rsidRPr="00E837DB">
              <w:rPr>
                <w:rFonts w:ascii="Times New Roman" w:hAnsi="Times New Roman"/>
                <w:i/>
                <w:iCs/>
                <w:szCs w:val="22"/>
              </w:rPr>
              <w:t>(responsive, transparent and accountable</w:t>
            </w:r>
            <w:r w:rsidR="00245DEF" w:rsidRPr="00E837DB">
              <w:rPr>
                <w:rFonts w:ascii="Times New Roman" w:hAnsi="Times New Roman"/>
                <w:iCs/>
                <w:szCs w:val="22"/>
              </w:rPr>
              <w:t>);</w:t>
            </w:r>
          </w:p>
          <w:p w:rsidR="00245DEF" w:rsidRPr="00E837DB" w:rsidRDefault="00A56E3C" w:rsidP="00576D17">
            <w:pPr>
              <w:pStyle w:val="ListParagraph"/>
              <w:numPr>
                <w:ilvl w:val="0"/>
                <w:numId w:val="8"/>
              </w:numPr>
              <w:autoSpaceDE w:val="0"/>
              <w:autoSpaceDN w:val="0"/>
              <w:adjustRightInd w:val="0"/>
              <w:contextualSpacing/>
              <w:rPr>
                <w:rFonts w:ascii="Times New Roman" w:hAnsi="Times New Roman"/>
              </w:rPr>
            </w:pPr>
            <w:r w:rsidRPr="00E837DB">
              <w:rPr>
                <w:rFonts w:ascii="Times New Roman" w:hAnsi="Times New Roman"/>
                <w:b/>
              </w:rPr>
              <w:t>Capacity of MIA and MPEA</w:t>
            </w:r>
            <w:r w:rsidR="00245DEF" w:rsidRPr="00E837DB">
              <w:rPr>
                <w:rFonts w:ascii="Times New Roman" w:hAnsi="Times New Roman"/>
              </w:rPr>
              <w:t xml:space="preserve"> enhanced to effectively support the counties;</w:t>
            </w:r>
          </w:p>
          <w:p w:rsidR="00245DEF" w:rsidRPr="00E837DB" w:rsidRDefault="00A56E3C" w:rsidP="00576D17">
            <w:pPr>
              <w:pStyle w:val="ListParagraph"/>
              <w:numPr>
                <w:ilvl w:val="0"/>
                <w:numId w:val="8"/>
              </w:numPr>
              <w:autoSpaceDE w:val="0"/>
              <w:autoSpaceDN w:val="0"/>
              <w:adjustRightInd w:val="0"/>
              <w:contextualSpacing/>
              <w:rPr>
                <w:rFonts w:ascii="Times New Roman" w:hAnsi="Times New Roman"/>
              </w:rPr>
            </w:pPr>
            <w:r w:rsidRPr="00E837DB">
              <w:rPr>
                <w:rFonts w:ascii="Times New Roman" w:hAnsi="Times New Roman"/>
                <w:b/>
                <w:szCs w:val="24"/>
                <w:lang w:eastAsia="ko-KR"/>
              </w:rPr>
              <w:t>Coherent and consolidated UN response</w:t>
            </w:r>
            <w:r w:rsidR="00245DEF" w:rsidRPr="00E837DB">
              <w:rPr>
                <w:rFonts w:ascii="Times New Roman" w:hAnsi="Times New Roman"/>
                <w:szCs w:val="24"/>
                <w:lang w:eastAsia="ko-KR"/>
              </w:rPr>
              <w:t xml:space="preserve"> to supporting </w:t>
            </w:r>
            <w:r w:rsidRPr="00E837DB">
              <w:rPr>
                <w:rFonts w:ascii="Times New Roman" w:hAnsi="Times New Roman"/>
                <w:b/>
                <w:szCs w:val="24"/>
                <w:lang w:eastAsia="ko-KR"/>
              </w:rPr>
              <w:t>PRS/CDA implementation</w:t>
            </w:r>
            <w:r w:rsidR="00245DEF" w:rsidRPr="00E837DB">
              <w:rPr>
                <w:rFonts w:ascii="Times New Roman" w:hAnsi="Times New Roman"/>
                <w:szCs w:val="24"/>
                <w:lang w:eastAsia="ko-KR"/>
              </w:rPr>
              <w:t>.</w:t>
            </w:r>
          </w:p>
          <w:p w:rsidR="00245DEF" w:rsidRPr="00E837DB" w:rsidRDefault="00245DEF" w:rsidP="00245DEF">
            <w:pPr>
              <w:autoSpaceDE w:val="0"/>
              <w:autoSpaceDN w:val="0"/>
              <w:adjustRightInd w:val="0"/>
              <w:rPr>
                <w:rFonts w:ascii="Times New Roman" w:hAnsi="Times New Roman"/>
              </w:rPr>
            </w:pPr>
          </w:p>
          <w:p w:rsidR="00245DEF" w:rsidRPr="00E837DB" w:rsidRDefault="00245DEF" w:rsidP="00193DED">
            <w:pPr>
              <w:autoSpaceDE w:val="0"/>
              <w:autoSpaceDN w:val="0"/>
              <w:adjustRightInd w:val="0"/>
              <w:rPr>
                <w:rFonts w:ascii="Times New Roman" w:hAnsi="Times New Roman"/>
              </w:rPr>
            </w:pPr>
          </w:p>
        </w:tc>
      </w:tr>
    </w:tbl>
    <w:p w:rsidR="00393DD4" w:rsidRPr="00E837DB" w:rsidRDefault="00393DD4" w:rsidP="007F62D8">
      <w:pPr>
        <w:rPr>
          <w:rFonts w:ascii="Times New Roman" w:hAnsi="Times New Roman"/>
          <w:szCs w:val="24"/>
        </w:rPr>
      </w:pPr>
    </w:p>
    <w:p w:rsidR="00245DEF" w:rsidRDefault="00245DEF" w:rsidP="007F62D8">
      <w:pPr>
        <w:rPr>
          <w:rFonts w:ascii="Times New Roman" w:hAnsi="Times New Roman"/>
          <w:szCs w:val="24"/>
        </w:rPr>
      </w:pPr>
    </w:p>
    <w:p w:rsidR="00450F04" w:rsidRPr="00E837DB" w:rsidRDefault="00450F04" w:rsidP="007F62D8">
      <w:pPr>
        <w:rPr>
          <w:rFonts w:ascii="Times New Roman" w:hAnsi="Times New Roman"/>
          <w:szCs w:val="24"/>
        </w:rPr>
      </w:pPr>
    </w:p>
    <w:p w:rsidR="003855AD" w:rsidRPr="00E837DB" w:rsidRDefault="003855AD" w:rsidP="007F62D8">
      <w:pPr>
        <w:rPr>
          <w:rFonts w:ascii="Times New Roman" w:hAnsi="Times New Roman"/>
          <w:szCs w:val="24"/>
        </w:rPr>
      </w:pPr>
    </w:p>
    <w:p w:rsidR="00245DEF" w:rsidRPr="00E837DB" w:rsidRDefault="00245DEF" w:rsidP="00245DEF">
      <w:pPr>
        <w:jc w:val="center"/>
        <w:rPr>
          <w:rFonts w:ascii="Times New Roman" w:hAnsi="Times New Roman"/>
          <w:b/>
        </w:rPr>
      </w:pPr>
      <w:r w:rsidRPr="00E837DB">
        <w:rPr>
          <w:rFonts w:ascii="Times New Roman" w:hAnsi="Times New Roman"/>
          <w:b/>
        </w:rPr>
        <w:lastRenderedPageBreak/>
        <w:t>SIGNATURE PAGE</w:t>
      </w:r>
    </w:p>
    <w:p w:rsidR="00245DEF" w:rsidRPr="00E837DB" w:rsidRDefault="00245DEF" w:rsidP="007F62D8">
      <w:pPr>
        <w:rPr>
          <w:rFonts w:ascii="Times New Roman" w:hAnsi="Times New Roman"/>
          <w:szCs w:val="24"/>
        </w:rPr>
      </w:pPr>
    </w:p>
    <w:p w:rsidR="00393DD4" w:rsidRPr="00E837DB" w:rsidRDefault="00393DD4" w:rsidP="007F62D8">
      <w:pPr>
        <w:rPr>
          <w:rFonts w:ascii="Times New Roman" w:hAnsi="Times New Roman"/>
          <w:szCs w:val="24"/>
        </w:rPr>
      </w:pPr>
    </w:p>
    <w:p w:rsidR="007F62D8" w:rsidRPr="00E837DB" w:rsidRDefault="007F62D8" w:rsidP="007F62D8">
      <w:pPr>
        <w:ind w:left="3600" w:hanging="3600"/>
        <w:rPr>
          <w:rFonts w:ascii="Times New Roman" w:hAnsi="Times New Roman"/>
          <w:szCs w:val="24"/>
        </w:rPr>
      </w:pPr>
      <w:r w:rsidRPr="00E837DB">
        <w:rPr>
          <w:rFonts w:ascii="Times New Roman" w:hAnsi="Times New Roman"/>
          <w:b/>
          <w:szCs w:val="24"/>
        </w:rPr>
        <w:t>UNDAF Outcome(s):</w:t>
      </w:r>
      <w:r w:rsidRPr="00E837DB">
        <w:rPr>
          <w:rFonts w:ascii="Times New Roman" w:hAnsi="Times New Roman"/>
          <w:szCs w:val="24"/>
        </w:rPr>
        <w:tab/>
      </w:r>
      <w:r w:rsidRPr="00E837DB">
        <w:rPr>
          <w:rFonts w:ascii="Times New Roman" w:hAnsi="Times New Roman"/>
          <w:b/>
          <w:szCs w:val="24"/>
        </w:rPr>
        <w:t>UNDAF Outcome 3:  Good Governance &amp; the Rule of Law</w:t>
      </w:r>
      <w:r w:rsidRPr="00E837DB">
        <w:rPr>
          <w:rFonts w:ascii="Times New Roman" w:hAnsi="Times New Roman"/>
          <w:szCs w:val="24"/>
        </w:rPr>
        <w:t xml:space="preserve"> Democratic, accountable and </w:t>
      </w:r>
      <w:r w:rsidR="00CC03BE" w:rsidRPr="00E837DB">
        <w:rPr>
          <w:rFonts w:ascii="Times New Roman" w:hAnsi="Times New Roman"/>
          <w:szCs w:val="24"/>
        </w:rPr>
        <w:t xml:space="preserve">transparent governance </w:t>
      </w:r>
      <w:r w:rsidRPr="00E837DB">
        <w:rPr>
          <w:rFonts w:ascii="Times New Roman" w:hAnsi="Times New Roman"/>
          <w:szCs w:val="24"/>
        </w:rPr>
        <w:t>advanced in a participatory and inclusive manner and in accordance with human rights standards.</w:t>
      </w:r>
    </w:p>
    <w:p w:rsidR="007F62D8" w:rsidRPr="00E837DB" w:rsidRDefault="007F62D8" w:rsidP="007F62D8">
      <w:pPr>
        <w:ind w:left="3600" w:hanging="3600"/>
        <w:rPr>
          <w:rFonts w:ascii="Times New Roman" w:hAnsi="Times New Roman"/>
          <w:szCs w:val="24"/>
        </w:rPr>
      </w:pPr>
    </w:p>
    <w:p w:rsidR="007F62D8" w:rsidRPr="00E837DB" w:rsidRDefault="007F62D8" w:rsidP="007F62D8">
      <w:pPr>
        <w:ind w:left="3600"/>
        <w:rPr>
          <w:rFonts w:ascii="Times New Roman" w:hAnsi="Times New Roman"/>
          <w:szCs w:val="24"/>
        </w:rPr>
      </w:pPr>
      <w:r w:rsidRPr="00E837DB">
        <w:rPr>
          <w:rFonts w:ascii="Times New Roman" w:hAnsi="Times New Roman"/>
          <w:b/>
          <w:szCs w:val="24"/>
        </w:rPr>
        <w:t>UNDAF Outcome 2.1:</w:t>
      </w:r>
      <w:r w:rsidRPr="00E837DB">
        <w:rPr>
          <w:rFonts w:ascii="Times New Roman" w:hAnsi="Times New Roman"/>
          <w:szCs w:val="24"/>
        </w:rPr>
        <w:t xml:space="preserve">  National mechanisms and capacities for </w:t>
      </w:r>
      <w:smartTag w:uri="urn:schemas-microsoft-com:office:smarttags" w:element="stockticker">
        <w:r w:rsidRPr="00E837DB">
          <w:rPr>
            <w:rFonts w:ascii="Times New Roman" w:hAnsi="Times New Roman"/>
            <w:szCs w:val="24"/>
          </w:rPr>
          <w:t>MDG</w:t>
        </w:r>
      </w:smartTag>
      <w:r w:rsidRPr="00E837DB">
        <w:rPr>
          <w:rFonts w:ascii="Times New Roman" w:hAnsi="Times New Roman"/>
          <w:szCs w:val="24"/>
        </w:rPr>
        <w:t>-based, conflict-sensitive planning, analysis and monitoring strengthened</w:t>
      </w:r>
      <w:r w:rsidR="00E20847" w:rsidRPr="00E837DB">
        <w:rPr>
          <w:rFonts w:ascii="Times New Roman" w:hAnsi="Times New Roman"/>
          <w:szCs w:val="24"/>
        </w:rPr>
        <w:t>.</w:t>
      </w:r>
    </w:p>
    <w:p w:rsidR="007F62D8" w:rsidRPr="00E837DB" w:rsidRDefault="007F62D8" w:rsidP="007F62D8">
      <w:pPr>
        <w:ind w:left="3600" w:hanging="3600"/>
        <w:rPr>
          <w:rFonts w:ascii="Times New Roman" w:hAnsi="Times New Roman"/>
          <w:szCs w:val="24"/>
        </w:rPr>
      </w:pPr>
    </w:p>
    <w:p w:rsidR="007F62D8" w:rsidRPr="00E837DB" w:rsidRDefault="007F62D8" w:rsidP="007F62D8">
      <w:pPr>
        <w:ind w:left="3600" w:hanging="3600"/>
        <w:rPr>
          <w:rFonts w:ascii="Times New Roman" w:hAnsi="Times New Roman"/>
          <w:szCs w:val="24"/>
        </w:rPr>
      </w:pPr>
      <w:r w:rsidRPr="00E837DB">
        <w:rPr>
          <w:rFonts w:ascii="Times New Roman" w:hAnsi="Times New Roman"/>
          <w:b/>
          <w:bCs/>
          <w:szCs w:val="24"/>
          <w:lang w:eastAsia="ru-RU"/>
        </w:rPr>
        <w:t xml:space="preserve">JP Outcome: </w:t>
      </w:r>
      <w:r w:rsidRPr="00E837DB">
        <w:rPr>
          <w:rFonts w:ascii="Times New Roman" w:hAnsi="Times New Roman"/>
          <w:b/>
          <w:bCs/>
          <w:szCs w:val="24"/>
          <w:lang w:eastAsia="ru-RU"/>
        </w:rPr>
        <w:tab/>
        <w:t>C</w:t>
      </w:r>
      <w:r w:rsidRPr="00E837DB">
        <w:rPr>
          <w:rFonts w:ascii="Times New Roman" w:hAnsi="Times New Roman"/>
          <w:bCs/>
          <w:szCs w:val="24"/>
          <w:lang w:eastAsia="ru-RU"/>
        </w:rPr>
        <w:t>ivil administration and authority restored through capacity development of local administration to assess</w:t>
      </w:r>
      <w:r w:rsidRPr="00E837DB">
        <w:rPr>
          <w:rFonts w:ascii="Times New Roman" w:hAnsi="Times New Roman"/>
          <w:szCs w:val="24"/>
        </w:rPr>
        <w:t>, plan, coordinate and mobilise resources for and delivering essential services in support of national decentralisation effort.</w:t>
      </w:r>
    </w:p>
    <w:p w:rsidR="007F62D8" w:rsidRPr="00E837DB" w:rsidRDefault="00BB0798" w:rsidP="007F62D8">
      <w:pPr>
        <w:jc w:val="right"/>
        <w:rPr>
          <w:rFonts w:ascii="Times New Roman" w:hAnsi="Times New Roman"/>
        </w:rPr>
      </w:pPr>
      <w:r w:rsidRPr="00BB0798">
        <w:rPr>
          <w:rFonts w:ascii="Times New Roman" w:hAnsi="Times New Roman"/>
          <w:noProof/>
          <w:sz w:val="20"/>
        </w:rPr>
        <w:pict>
          <v:shapetype id="_x0000_t202" coordsize="21600,21600" o:spt="202" path="m,l,21600r21600,l21600,xe">
            <v:stroke joinstyle="miter"/>
            <v:path gradientshapeok="t" o:connecttype="rect"/>
          </v:shapetype>
          <v:shape id="_x0000_s1027" type="#_x0000_t202" style="position:absolute;left:0;text-align:left;margin-left:-1.35pt;margin-top:12.1pt;width:226.35pt;height:172.85pt;z-index:251656704">
            <v:textbox style="mso-next-textbox:#_x0000_s1027">
              <w:txbxContent>
                <w:p w:rsidR="001667A4" w:rsidRPr="007F62D8" w:rsidRDefault="001667A4" w:rsidP="007F62D8">
                  <w:pPr>
                    <w:rPr>
                      <w:rFonts w:ascii="Times New Roman" w:hAnsi="Times New Roman"/>
                      <w:b/>
                      <w:szCs w:val="24"/>
                    </w:rPr>
                  </w:pPr>
                  <w:r>
                    <w:rPr>
                      <w:rFonts w:ascii="Times New Roman" w:hAnsi="Times New Roman"/>
                      <w:b/>
                      <w:szCs w:val="24"/>
                    </w:rPr>
                    <w:t xml:space="preserve">Programme Duration: </w:t>
                  </w:r>
                  <w:r w:rsidRPr="003A759C">
                    <w:rPr>
                      <w:rFonts w:ascii="Times New Roman" w:hAnsi="Times New Roman"/>
                      <w:szCs w:val="24"/>
                    </w:rPr>
                    <w:t xml:space="preserve">Jan-Dec 2011 </w:t>
                  </w:r>
                </w:p>
                <w:p w:rsidR="001667A4" w:rsidRDefault="001667A4" w:rsidP="007F62D8">
                  <w:pPr>
                    <w:rPr>
                      <w:rFonts w:ascii="Times New Roman" w:hAnsi="Times New Roman"/>
                      <w:b/>
                      <w:szCs w:val="24"/>
                    </w:rPr>
                  </w:pPr>
                </w:p>
                <w:p w:rsidR="001667A4" w:rsidRPr="007F62D8" w:rsidRDefault="001667A4" w:rsidP="007F62D8">
                  <w:pPr>
                    <w:rPr>
                      <w:rFonts w:ascii="Times New Roman" w:hAnsi="Times New Roman"/>
                      <w:b/>
                      <w:szCs w:val="24"/>
                    </w:rPr>
                  </w:pPr>
                  <w:r w:rsidRPr="007F62D8">
                    <w:rPr>
                      <w:rFonts w:ascii="Times New Roman" w:hAnsi="Times New Roman"/>
                      <w:b/>
                      <w:szCs w:val="24"/>
                    </w:rPr>
                    <w:t xml:space="preserve">Fund Management Option:  </w:t>
                  </w:r>
                </w:p>
                <w:p w:rsidR="001667A4" w:rsidRPr="007F62D8" w:rsidRDefault="001667A4" w:rsidP="007F62D8">
                  <w:pPr>
                    <w:rPr>
                      <w:rFonts w:ascii="Times New Roman" w:hAnsi="Times New Roman"/>
                      <w:szCs w:val="24"/>
                    </w:rPr>
                  </w:pPr>
                  <w:r w:rsidRPr="007F62D8">
                    <w:rPr>
                      <w:rFonts w:ascii="Times New Roman" w:hAnsi="Times New Roman"/>
                      <w:szCs w:val="24"/>
                    </w:rPr>
                    <w:t>Combination of Parallel and Pooled Funds (with UNDP as Managing Agent)</w:t>
                  </w:r>
                </w:p>
              </w:txbxContent>
            </v:textbox>
          </v:shape>
        </w:pict>
      </w:r>
      <w:r w:rsidRPr="00BB0798">
        <w:rPr>
          <w:rFonts w:ascii="Times New Roman" w:hAnsi="Times New Roman"/>
          <w:noProof/>
          <w:sz w:val="20"/>
        </w:rPr>
        <w:pict>
          <v:shape id="_x0000_s1028" type="#_x0000_t202" style="position:absolute;left:0;text-align:left;margin-left:254.25pt;margin-top:12.1pt;width:241.5pt;height:172.85pt;z-index:251657728">
            <v:textbox style="mso-next-textbox:#_x0000_s1028">
              <w:txbxContent>
                <w:p w:rsidR="001667A4" w:rsidRPr="00066156" w:rsidRDefault="001667A4" w:rsidP="004578DB">
                  <w:pPr>
                    <w:rPr>
                      <w:rFonts w:ascii="Times New Roman" w:hAnsi="Times New Roman"/>
                      <w:bCs/>
                      <w:color w:val="000000"/>
                      <w:szCs w:val="24"/>
                    </w:rPr>
                  </w:pPr>
                  <w:r>
                    <w:rPr>
                      <w:rFonts w:ascii="Times New Roman" w:hAnsi="Times New Roman"/>
                      <w:szCs w:val="24"/>
                    </w:rPr>
                    <w:t>Total Project Cost</w:t>
                  </w:r>
                  <w:r w:rsidRPr="007F62D8">
                    <w:rPr>
                      <w:rFonts w:ascii="Times New Roman" w:hAnsi="Times New Roman"/>
                      <w:szCs w:val="24"/>
                    </w:rPr>
                    <w:t>:</w:t>
                  </w:r>
                  <w:r w:rsidRPr="00B66D98">
                    <w:rPr>
                      <w:rFonts w:ascii="Times New Roman" w:eastAsia="Arial Unicode MS" w:hAnsi="Times New Roman"/>
                      <w:b/>
                      <w:bCs/>
                      <w:sz w:val="22"/>
                      <w:szCs w:val="22"/>
                    </w:rPr>
                    <w:t xml:space="preserve"> </w:t>
                  </w:r>
                  <w:r>
                    <w:rPr>
                      <w:rFonts w:ascii="Times New Roman" w:eastAsia="Arial Unicode MS" w:hAnsi="Times New Roman"/>
                      <w:b/>
                      <w:bCs/>
                      <w:szCs w:val="24"/>
                    </w:rPr>
                    <w:t>US$ 1,968,800.00</w:t>
                  </w:r>
                  <w:r w:rsidRPr="00066156">
                    <w:rPr>
                      <w:rFonts w:ascii="Times New Roman" w:hAnsi="Times New Roman"/>
                      <w:szCs w:val="24"/>
                    </w:rPr>
                    <w:tab/>
                  </w:r>
                </w:p>
                <w:p w:rsidR="001667A4" w:rsidRPr="00066156" w:rsidRDefault="001667A4" w:rsidP="007F62D8">
                  <w:pPr>
                    <w:rPr>
                      <w:rFonts w:ascii="Times New Roman" w:hAnsi="Times New Roman"/>
                      <w:szCs w:val="24"/>
                    </w:rPr>
                  </w:pPr>
                </w:p>
                <w:p w:rsidR="001667A4" w:rsidRPr="00066156" w:rsidRDefault="001667A4" w:rsidP="00066156">
                  <w:pPr>
                    <w:rPr>
                      <w:rFonts w:ascii="Times New Roman" w:hAnsi="Times New Roman"/>
                      <w:b/>
                      <w:sz w:val="22"/>
                      <w:szCs w:val="22"/>
                    </w:rPr>
                  </w:pPr>
                  <w:r w:rsidRPr="00066156">
                    <w:rPr>
                      <w:rFonts w:ascii="Times New Roman" w:hAnsi="Times New Roman"/>
                      <w:b/>
                      <w:sz w:val="22"/>
                      <w:szCs w:val="22"/>
                    </w:rPr>
                    <w:t>Contributions from Partners:</w:t>
                  </w:r>
                </w:p>
                <w:p w:rsidR="001667A4" w:rsidRPr="00066156" w:rsidRDefault="001667A4" w:rsidP="00066156">
                  <w:pPr>
                    <w:numPr>
                      <w:ilvl w:val="0"/>
                      <w:numId w:val="19"/>
                    </w:numPr>
                    <w:tabs>
                      <w:tab w:val="clear" w:pos="1080"/>
                      <w:tab w:val="num" w:pos="360"/>
                    </w:tabs>
                    <w:ind w:left="360"/>
                    <w:rPr>
                      <w:rFonts w:ascii="Times New Roman" w:hAnsi="Times New Roman"/>
                      <w:sz w:val="22"/>
                      <w:szCs w:val="22"/>
                    </w:rPr>
                  </w:pPr>
                  <w:r w:rsidRPr="00066156">
                    <w:rPr>
                      <w:rFonts w:ascii="Times New Roman" w:hAnsi="Times New Roman"/>
                      <w:sz w:val="22"/>
                      <w:szCs w:val="22"/>
                    </w:rPr>
                    <w:t>Government</w:t>
                  </w:r>
                  <w:r w:rsidRPr="00066156">
                    <w:rPr>
                      <w:rFonts w:ascii="Times New Roman" w:hAnsi="Times New Roman"/>
                      <w:sz w:val="22"/>
                      <w:szCs w:val="22"/>
                    </w:rPr>
                    <w:tab/>
                  </w:r>
                  <w:r w:rsidRPr="00066156">
                    <w:rPr>
                      <w:rFonts w:ascii="Times New Roman" w:hAnsi="Times New Roman"/>
                      <w:sz w:val="22"/>
                      <w:szCs w:val="22"/>
                    </w:rPr>
                    <w:tab/>
                    <w:t xml:space="preserve"> US$ </w:t>
                  </w:r>
                  <w:r>
                    <w:rPr>
                      <w:rFonts w:ascii="Times New Roman" w:hAnsi="Times New Roman"/>
                      <w:sz w:val="22"/>
                      <w:szCs w:val="22"/>
                    </w:rPr>
                    <w:t>20</w:t>
                  </w:r>
                  <w:r w:rsidRPr="00066156">
                    <w:rPr>
                      <w:rFonts w:ascii="Times New Roman" w:hAnsi="Times New Roman"/>
                      <w:sz w:val="22"/>
                      <w:szCs w:val="22"/>
                    </w:rPr>
                    <w:t>0</w:t>
                  </w:r>
                  <w:r>
                    <w:rPr>
                      <w:rFonts w:ascii="Times New Roman" w:hAnsi="Times New Roman"/>
                      <w:sz w:val="22"/>
                      <w:szCs w:val="22"/>
                    </w:rPr>
                    <w:t>,00</w:t>
                  </w:r>
                  <w:r w:rsidRPr="00066156">
                    <w:rPr>
                      <w:rFonts w:ascii="Times New Roman" w:hAnsi="Times New Roman"/>
                      <w:sz w:val="22"/>
                      <w:szCs w:val="22"/>
                    </w:rPr>
                    <w:t>0.00</w:t>
                  </w:r>
                </w:p>
                <w:p w:rsidR="001667A4" w:rsidRPr="00066156" w:rsidRDefault="001667A4" w:rsidP="00066156">
                  <w:pPr>
                    <w:numPr>
                      <w:ilvl w:val="0"/>
                      <w:numId w:val="19"/>
                    </w:numPr>
                    <w:tabs>
                      <w:tab w:val="clear" w:pos="1080"/>
                      <w:tab w:val="num" w:pos="360"/>
                    </w:tabs>
                    <w:ind w:left="360"/>
                    <w:rPr>
                      <w:rFonts w:ascii="Times New Roman" w:hAnsi="Times New Roman"/>
                      <w:sz w:val="22"/>
                      <w:szCs w:val="22"/>
                    </w:rPr>
                  </w:pPr>
                  <w:r w:rsidRPr="00066156">
                    <w:rPr>
                      <w:rFonts w:ascii="Times New Roman" w:hAnsi="Times New Roman"/>
                      <w:sz w:val="22"/>
                      <w:szCs w:val="22"/>
                    </w:rPr>
                    <w:t xml:space="preserve">UNDP                                 </w:t>
                  </w:r>
                  <w:r>
                    <w:rPr>
                      <w:rFonts w:ascii="Times New Roman" w:hAnsi="Times New Roman"/>
                      <w:sz w:val="22"/>
                      <w:szCs w:val="22"/>
                    </w:rPr>
                    <w:t xml:space="preserve">   </w:t>
                  </w:r>
                  <w:r w:rsidRPr="00066156">
                    <w:rPr>
                      <w:rFonts w:ascii="Times New Roman" w:hAnsi="Times New Roman"/>
                      <w:sz w:val="22"/>
                      <w:szCs w:val="22"/>
                    </w:rPr>
                    <w:t xml:space="preserve">US$ </w:t>
                  </w:r>
                  <w:r>
                    <w:rPr>
                      <w:rFonts w:ascii="Times New Roman" w:hAnsi="Times New Roman"/>
                      <w:sz w:val="22"/>
                      <w:szCs w:val="22"/>
                    </w:rPr>
                    <w:t>15</w:t>
                  </w:r>
                  <w:r w:rsidRPr="00066156">
                    <w:rPr>
                      <w:rFonts w:ascii="Times New Roman" w:hAnsi="Times New Roman"/>
                      <w:sz w:val="22"/>
                      <w:szCs w:val="22"/>
                    </w:rPr>
                    <w:t>0,000.00</w:t>
                  </w:r>
                </w:p>
                <w:p w:rsidR="001667A4" w:rsidRPr="00066156" w:rsidRDefault="001667A4" w:rsidP="00066156">
                  <w:pPr>
                    <w:numPr>
                      <w:ilvl w:val="0"/>
                      <w:numId w:val="19"/>
                    </w:numPr>
                    <w:tabs>
                      <w:tab w:val="clear" w:pos="1080"/>
                      <w:tab w:val="num" w:pos="360"/>
                    </w:tabs>
                    <w:ind w:left="360"/>
                    <w:rPr>
                      <w:rFonts w:ascii="Times New Roman" w:hAnsi="Times New Roman"/>
                      <w:sz w:val="22"/>
                      <w:szCs w:val="22"/>
                    </w:rPr>
                  </w:pPr>
                  <w:r w:rsidRPr="00066156">
                    <w:rPr>
                      <w:rFonts w:ascii="Times New Roman" w:hAnsi="Times New Roman"/>
                      <w:sz w:val="22"/>
                      <w:szCs w:val="22"/>
                    </w:rPr>
                    <w:t>UNHCR:</w:t>
                  </w:r>
                  <w:r w:rsidRPr="00066156">
                    <w:rPr>
                      <w:rFonts w:ascii="Times New Roman" w:hAnsi="Times New Roman"/>
                      <w:sz w:val="22"/>
                      <w:szCs w:val="22"/>
                    </w:rPr>
                    <w:tab/>
                  </w:r>
                  <w:r w:rsidRPr="00066156">
                    <w:rPr>
                      <w:rFonts w:ascii="Times New Roman" w:hAnsi="Times New Roman"/>
                      <w:sz w:val="22"/>
                      <w:szCs w:val="22"/>
                    </w:rPr>
                    <w:tab/>
                  </w:r>
                  <w:r w:rsidRPr="00066156">
                    <w:rPr>
                      <w:rFonts w:ascii="Times New Roman" w:hAnsi="Times New Roman"/>
                      <w:sz w:val="22"/>
                      <w:szCs w:val="22"/>
                    </w:rPr>
                    <w:tab/>
                    <w:t xml:space="preserve"> US$   25,000.00</w:t>
                  </w:r>
                </w:p>
                <w:p w:rsidR="001667A4" w:rsidRPr="00066156" w:rsidRDefault="001667A4" w:rsidP="00066156">
                  <w:pPr>
                    <w:numPr>
                      <w:ilvl w:val="0"/>
                      <w:numId w:val="19"/>
                    </w:numPr>
                    <w:tabs>
                      <w:tab w:val="clear" w:pos="1080"/>
                      <w:tab w:val="num" w:pos="360"/>
                    </w:tabs>
                    <w:ind w:left="360"/>
                    <w:rPr>
                      <w:rFonts w:ascii="Times New Roman" w:hAnsi="Times New Roman"/>
                      <w:sz w:val="22"/>
                      <w:szCs w:val="22"/>
                      <w:u w:val="single"/>
                    </w:rPr>
                  </w:pPr>
                  <w:r w:rsidRPr="00066156">
                    <w:rPr>
                      <w:rFonts w:ascii="Times New Roman" w:hAnsi="Times New Roman"/>
                      <w:sz w:val="22"/>
                      <w:szCs w:val="22"/>
                    </w:rPr>
                    <w:t>UNICEF</w:t>
                  </w:r>
                  <w:r w:rsidRPr="00066156">
                    <w:rPr>
                      <w:rFonts w:ascii="Times New Roman" w:hAnsi="Times New Roman"/>
                      <w:sz w:val="22"/>
                      <w:szCs w:val="22"/>
                    </w:rPr>
                    <w:tab/>
                    <w:t xml:space="preserve">      </w:t>
                  </w:r>
                  <w:r w:rsidRPr="00066156">
                    <w:rPr>
                      <w:rFonts w:ascii="Times New Roman" w:hAnsi="Times New Roman"/>
                      <w:sz w:val="22"/>
                      <w:szCs w:val="22"/>
                    </w:rPr>
                    <w:tab/>
                  </w:r>
                  <w:r w:rsidRPr="00066156">
                    <w:rPr>
                      <w:rFonts w:ascii="Times New Roman" w:hAnsi="Times New Roman"/>
                      <w:sz w:val="22"/>
                      <w:szCs w:val="22"/>
                    </w:rPr>
                    <w:tab/>
                  </w:r>
                  <w:r w:rsidRPr="00066156">
                    <w:rPr>
                      <w:rFonts w:ascii="Times New Roman" w:hAnsi="Times New Roman"/>
                      <w:sz w:val="22"/>
                      <w:szCs w:val="22"/>
                      <w:u w:val="single"/>
                    </w:rPr>
                    <w:tab/>
                    <w:t>-</w:t>
                  </w:r>
                </w:p>
                <w:p w:rsidR="001667A4" w:rsidRPr="00066156" w:rsidRDefault="001667A4" w:rsidP="00066156">
                  <w:pPr>
                    <w:tabs>
                      <w:tab w:val="num" w:pos="360"/>
                    </w:tabs>
                    <w:rPr>
                      <w:rFonts w:ascii="Times New Roman" w:hAnsi="Times New Roman"/>
                      <w:sz w:val="22"/>
                      <w:szCs w:val="22"/>
                    </w:rPr>
                  </w:pPr>
                  <w:r w:rsidRPr="00066156">
                    <w:rPr>
                      <w:rFonts w:ascii="Times New Roman" w:hAnsi="Times New Roman"/>
                      <w:b/>
                      <w:sz w:val="22"/>
                      <w:szCs w:val="22"/>
                    </w:rPr>
                    <w:t>Total</w:t>
                  </w:r>
                  <w:r w:rsidRPr="00066156">
                    <w:rPr>
                      <w:rFonts w:ascii="Times New Roman" w:hAnsi="Times New Roman"/>
                      <w:sz w:val="22"/>
                      <w:szCs w:val="22"/>
                    </w:rPr>
                    <w:tab/>
                  </w:r>
                  <w:r w:rsidRPr="00066156">
                    <w:rPr>
                      <w:rFonts w:ascii="Times New Roman" w:hAnsi="Times New Roman"/>
                      <w:sz w:val="22"/>
                      <w:szCs w:val="22"/>
                    </w:rPr>
                    <w:tab/>
                    <w:t xml:space="preserve">      </w:t>
                  </w:r>
                  <w:r>
                    <w:rPr>
                      <w:rFonts w:ascii="Times New Roman" w:hAnsi="Times New Roman"/>
                      <w:sz w:val="22"/>
                      <w:szCs w:val="22"/>
                    </w:rPr>
                    <w:tab/>
                    <w:t xml:space="preserve">             </w:t>
                  </w:r>
                  <w:r w:rsidRPr="00066156">
                    <w:rPr>
                      <w:rFonts w:ascii="Times New Roman" w:hAnsi="Times New Roman"/>
                      <w:sz w:val="22"/>
                      <w:szCs w:val="22"/>
                    </w:rPr>
                    <w:t xml:space="preserve"> </w:t>
                  </w:r>
                  <w:r w:rsidRPr="00066156">
                    <w:rPr>
                      <w:rFonts w:ascii="Times New Roman" w:hAnsi="Times New Roman"/>
                      <w:b/>
                      <w:sz w:val="22"/>
                      <w:szCs w:val="22"/>
                    </w:rPr>
                    <w:t xml:space="preserve">US$ </w:t>
                  </w:r>
                  <w:r>
                    <w:rPr>
                      <w:rFonts w:ascii="Times New Roman" w:hAnsi="Times New Roman"/>
                      <w:b/>
                      <w:sz w:val="22"/>
                      <w:szCs w:val="22"/>
                    </w:rPr>
                    <w:t>37</w:t>
                  </w:r>
                  <w:r w:rsidRPr="00066156">
                    <w:rPr>
                      <w:rFonts w:ascii="Times New Roman" w:hAnsi="Times New Roman"/>
                      <w:b/>
                      <w:sz w:val="22"/>
                      <w:szCs w:val="22"/>
                    </w:rPr>
                    <w:t>5,000.00</w:t>
                  </w:r>
                  <w:r w:rsidRPr="00066156">
                    <w:rPr>
                      <w:rFonts w:ascii="Times New Roman" w:hAnsi="Times New Roman"/>
                      <w:sz w:val="22"/>
                      <w:szCs w:val="22"/>
                    </w:rPr>
                    <w:tab/>
                  </w:r>
                </w:p>
                <w:p w:rsidR="001667A4" w:rsidRPr="007F62D8" w:rsidRDefault="001667A4" w:rsidP="007F62D8">
                  <w:pPr>
                    <w:rPr>
                      <w:rFonts w:ascii="Times New Roman" w:hAnsi="Times New Roman"/>
                      <w:szCs w:val="24"/>
                    </w:rPr>
                  </w:pPr>
                  <w:r>
                    <w:rPr>
                      <w:rFonts w:ascii="Times New Roman" w:hAnsi="Times New Roman"/>
                      <w:b/>
                      <w:szCs w:val="24"/>
                    </w:rPr>
                    <w:t xml:space="preserve"> </w:t>
                  </w:r>
                  <w:r w:rsidRPr="00794AE2">
                    <w:rPr>
                      <w:rFonts w:ascii="Times New Roman" w:hAnsi="Times New Roman"/>
                      <w:szCs w:val="24"/>
                    </w:rPr>
                    <w:t>Un-funded budget/Expected contribution from SIDA:</w:t>
                  </w:r>
                  <w:r w:rsidRPr="00794AE2">
                    <w:rPr>
                      <w:rFonts w:ascii="Times New Roman" w:hAnsi="Times New Roman"/>
                      <w:szCs w:val="24"/>
                    </w:rPr>
                    <w:tab/>
                  </w:r>
                  <w:r w:rsidRPr="007703CC">
                    <w:rPr>
                      <w:rFonts w:ascii="Times New Roman" w:hAnsi="Times New Roman"/>
                      <w:b/>
                      <w:szCs w:val="24"/>
                    </w:rPr>
                    <w:t>US$</w:t>
                  </w:r>
                  <w:r>
                    <w:rPr>
                      <w:rFonts w:ascii="Times New Roman" w:hAnsi="Times New Roman"/>
                      <w:b/>
                      <w:szCs w:val="24"/>
                    </w:rPr>
                    <w:t xml:space="preserve"> 1,593,800 </w:t>
                  </w:r>
                </w:p>
              </w:txbxContent>
            </v:textbox>
          </v:shape>
        </w:pict>
      </w:r>
    </w:p>
    <w:p w:rsidR="007F62D8" w:rsidRPr="00E837DB" w:rsidRDefault="007F62D8" w:rsidP="007F62D8">
      <w:pPr>
        <w:jc w:val="right"/>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7F62D8" w:rsidRPr="00E837DB" w:rsidRDefault="007F62D8" w:rsidP="007F62D8">
      <w:pPr>
        <w:ind w:right="-720"/>
        <w:jc w:val="center"/>
        <w:rPr>
          <w:rFonts w:ascii="Times New Roman" w:hAnsi="Times New Roman"/>
          <w:b/>
          <w:bCs/>
          <w:sz w:val="28"/>
          <w:szCs w:val="28"/>
        </w:rPr>
      </w:pPr>
    </w:p>
    <w:p w:rsidR="007F62D8" w:rsidRPr="00E837DB" w:rsidRDefault="007F62D8" w:rsidP="007F62D8">
      <w:pPr>
        <w:rPr>
          <w:rFonts w:ascii="Times New Roman" w:hAnsi="Times New Roman"/>
        </w:rPr>
      </w:pPr>
    </w:p>
    <w:p w:rsidR="007F62D8" w:rsidRPr="00E837DB" w:rsidRDefault="007F62D8" w:rsidP="007F62D8">
      <w:pPr>
        <w:rPr>
          <w:rFonts w:ascii="Times New Roman" w:hAnsi="Times New Roman"/>
        </w:rPr>
      </w:pPr>
    </w:p>
    <w:p w:rsidR="004546C4" w:rsidRPr="00E837DB" w:rsidRDefault="004546C4" w:rsidP="004546C4">
      <w:pPr>
        <w:rPr>
          <w:rFonts w:ascii="Times New Roman" w:hAnsi="Times New Roman"/>
          <w:szCs w:val="24"/>
        </w:rPr>
      </w:pPr>
      <w:r w:rsidRPr="00E837DB">
        <w:rPr>
          <w:rFonts w:ascii="Times New Roman" w:hAnsi="Times New Roman"/>
          <w:b/>
          <w:bCs/>
          <w:szCs w:val="24"/>
        </w:rPr>
        <w:t xml:space="preserve">Agreed by Government: </w:t>
      </w:r>
      <w:r w:rsidRPr="00E837DB">
        <w:rPr>
          <w:rFonts w:ascii="Times New Roman" w:hAnsi="Times New Roman"/>
          <w:b/>
          <w:bCs/>
          <w:szCs w:val="24"/>
        </w:rPr>
        <w:tab/>
      </w:r>
      <w:r w:rsidRPr="00E837DB">
        <w:rPr>
          <w:rFonts w:ascii="Times New Roman" w:hAnsi="Times New Roman"/>
          <w:szCs w:val="24"/>
        </w:rPr>
        <w:t xml:space="preserve">___________________________ ______    </w:t>
      </w:r>
      <w:r w:rsidRPr="00E837DB">
        <w:rPr>
          <w:rFonts w:ascii="Times New Roman" w:hAnsi="Times New Roman"/>
          <w:b/>
          <w:szCs w:val="24"/>
        </w:rPr>
        <w:t>Date:</w:t>
      </w:r>
      <w:r w:rsidRPr="00E837DB">
        <w:rPr>
          <w:rFonts w:ascii="Times New Roman" w:hAnsi="Times New Roman"/>
          <w:szCs w:val="24"/>
        </w:rPr>
        <w:t xml:space="preserve">  ___/___/201</w:t>
      </w:r>
      <w:r w:rsidR="009A4636">
        <w:rPr>
          <w:rFonts w:ascii="Times New Roman" w:hAnsi="Times New Roman"/>
          <w:szCs w:val="24"/>
        </w:rPr>
        <w:t>1</w:t>
      </w:r>
    </w:p>
    <w:p w:rsidR="004546C4" w:rsidRPr="00E837DB" w:rsidRDefault="004546C4" w:rsidP="004546C4">
      <w:pPr>
        <w:rPr>
          <w:rFonts w:ascii="Times New Roman" w:hAnsi="Times New Roman"/>
          <w:szCs w:val="24"/>
        </w:rPr>
      </w:pPr>
      <w:r w:rsidRPr="00E837DB">
        <w:rPr>
          <w:rFonts w:ascii="Times New Roman" w:hAnsi="Times New Roman"/>
          <w:szCs w:val="24"/>
        </w:rPr>
        <w:tab/>
      </w:r>
      <w:r w:rsidRPr="00E837DB">
        <w:rPr>
          <w:rFonts w:ascii="Times New Roman" w:hAnsi="Times New Roman"/>
          <w:szCs w:val="24"/>
        </w:rPr>
        <w:tab/>
      </w:r>
      <w:r w:rsidRPr="00E837DB">
        <w:rPr>
          <w:rFonts w:ascii="Times New Roman" w:hAnsi="Times New Roman"/>
          <w:szCs w:val="24"/>
        </w:rPr>
        <w:tab/>
      </w:r>
      <w:r w:rsidRPr="00E837DB">
        <w:rPr>
          <w:rFonts w:ascii="Times New Roman" w:hAnsi="Times New Roman"/>
          <w:szCs w:val="24"/>
        </w:rPr>
        <w:tab/>
        <w:t>Minister of Planning</w:t>
      </w:r>
      <w:r w:rsidR="00D54BB4">
        <w:rPr>
          <w:rFonts w:ascii="Times New Roman" w:hAnsi="Times New Roman"/>
          <w:szCs w:val="24"/>
        </w:rPr>
        <w:t xml:space="preserve"> and Economic Affairs</w:t>
      </w:r>
    </w:p>
    <w:p w:rsidR="00441995" w:rsidRPr="00E837DB" w:rsidRDefault="00441995" w:rsidP="004546C4">
      <w:pPr>
        <w:rPr>
          <w:rFonts w:ascii="Times New Roman" w:hAnsi="Times New Roman"/>
          <w:szCs w:val="24"/>
        </w:rPr>
      </w:pPr>
    </w:p>
    <w:p w:rsidR="004546C4" w:rsidRPr="00E837DB" w:rsidRDefault="004546C4" w:rsidP="004546C4">
      <w:pPr>
        <w:rPr>
          <w:rFonts w:ascii="Times New Roman" w:hAnsi="Times New Roman"/>
          <w:b/>
          <w:bCs/>
          <w:szCs w:val="24"/>
        </w:rPr>
      </w:pPr>
      <w:r w:rsidRPr="00E837DB">
        <w:rPr>
          <w:rFonts w:ascii="Times New Roman" w:hAnsi="Times New Roman"/>
          <w:szCs w:val="24"/>
        </w:rPr>
        <w:tab/>
      </w:r>
      <w:r w:rsidRPr="00E837DB">
        <w:rPr>
          <w:rFonts w:ascii="Times New Roman" w:hAnsi="Times New Roman"/>
          <w:szCs w:val="24"/>
        </w:rPr>
        <w:tab/>
      </w:r>
      <w:r w:rsidRPr="00E837DB">
        <w:rPr>
          <w:rFonts w:ascii="Times New Roman" w:hAnsi="Times New Roman"/>
          <w:szCs w:val="24"/>
        </w:rPr>
        <w:tab/>
      </w:r>
      <w:r w:rsidRPr="00E837DB">
        <w:rPr>
          <w:rFonts w:ascii="Times New Roman" w:hAnsi="Times New Roman"/>
          <w:szCs w:val="24"/>
        </w:rPr>
        <w:tab/>
      </w:r>
    </w:p>
    <w:p w:rsidR="004546C4" w:rsidRDefault="004546C4" w:rsidP="004546C4">
      <w:pPr>
        <w:rPr>
          <w:rFonts w:ascii="Times New Roman" w:hAnsi="Times New Roman"/>
          <w:szCs w:val="24"/>
        </w:rPr>
      </w:pPr>
      <w:r w:rsidRPr="00E837DB">
        <w:rPr>
          <w:rFonts w:ascii="Times New Roman" w:hAnsi="Times New Roman"/>
          <w:b/>
          <w:bCs/>
          <w:szCs w:val="24"/>
        </w:rPr>
        <w:t xml:space="preserve">Agreed by UNDP: </w:t>
      </w:r>
      <w:r w:rsidRPr="00E837DB">
        <w:rPr>
          <w:rFonts w:ascii="Times New Roman" w:hAnsi="Times New Roman"/>
          <w:b/>
          <w:bCs/>
          <w:szCs w:val="24"/>
        </w:rPr>
        <w:tab/>
      </w:r>
      <w:r w:rsidRPr="00E837DB">
        <w:rPr>
          <w:rFonts w:ascii="Times New Roman" w:hAnsi="Times New Roman"/>
          <w:b/>
          <w:bCs/>
          <w:szCs w:val="24"/>
        </w:rPr>
        <w:tab/>
      </w:r>
      <w:r w:rsidRPr="00E837DB">
        <w:rPr>
          <w:rFonts w:ascii="Times New Roman" w:hAnsi="Times New Roman"/>
          <w:szCs w:val="24"/>
        </w:rPr>
        <w:t xml:space="preserve">___________________________________ </w:t>
      </w:r>
      <w:r w:rsidRPr="00E837DB">
        <w:rPr>
          <w:rFonts w:ascii="Times New Roman" w:hAnsi="Times New Roman"/>
          <w:b/>
          <w:szCs w:val="24"/>
        </w:rPr>
        <w:t>Date:</w:t>
      </w:r>
      <w:r w:rsidRPr="00E837DB">
        <w:rPr>
          <w:rFonts w:ascii="Times New Roman" w:hAnsi="Times New Roman"/>
          <w:szCs w:val="24"/>
        </w:rPr>
        <w:t xml:space="preserve">  ___/___/201</w:t>
      </w:r>
      <w:r w:rsidR="009A4636">
        <w:rPr>
          <w:rFonts w:ascii="Times New Roman" w:hAnsi="Times New Roman"/>
          <w:szCs w:val="24"/>
        </w:rPr>
        <w:t>1</w:t>
      </w:r>
    </w:p>
    <w:p w:rsidR="004546C4" w:rsidRDefault="009A4636" w:rsidP="004546C4">
      <w:p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1038BB">
        <w:rPr>
          <w:rFonts w:ascii="Times New Roman" w:hAnsi="Times New Roman"/>
          <w:szCs w:val="24"/>
        </w:rPr>
        <w:t>Resident Represen</w:t>
      </w:r>
      <w:r w:rsidR="005D5CD9">
        <w:rPr>
          <w:rFonts w:ascii="Times New Roman" w:hAnsi="Times New Roman"/>
          <w:szCs w:val="24"/>
        </w:rPr>
        <w:t>t</w:t>
      </w:r>
      <w:r w:rsidR="001038BB">
        <w:rPr>
          <w:rFonts w:ascii="Times New Roman" w:hAnsi="Times New Roman"/>
          <w:szCs w:val="24"/>
        </w:rPr>
        <w:t>ative</w:t>
      </w:r>
    </w:p>
    <w:p w:rsidR="009A4636" w:rsidRDefault="009A4636" w:rsidP="004546C4">
      <w:pPr>
        <w:rPr>
          <w:rFonts w:ascii="Times New Roman" w:hAnsi="Times New Roman"/>
          <w:szCs w:val="24"/>
        </w:rPr>
      </w:pPr>
    </w:p>
    <w:p w:rsidR="009A4636" w:rsidRDefault="009A4636" w:rsidP="004546C4">
      <w:pPr>
        <w:rPr>
          <w:rFonts w:ascii="Times New Roman" w:hAnsi="Times New Roman"/>
          <w:szCs w:val="24"/>
        </w:rPr>
      </w:pPr>
    </w:p>
    <w:p w:rsidR="009A4636" w:rsidRDefault="009A4636" w:rsidP="004546C4">
      <w:pPr>
        <w:rPr>
          <w:rFonts w:ascii="Times New Roman" w:hAnsi="Times New Roman"/>
          <w:szCs w:val="24"/>
        </w:rPr>
      </w:pPr>
    </w:p>
    <w:p w:rsidR="009A4636" w:rsidRDefault="009A4636" w:rsidP="009A4636">
      <w:pPr>
        <w:rPr>
          <w:rFonts w:ascii="Times New Roman" w:hAnsi="Times New Roman"/>
          <w:szCs w:val="24"/>
        </w:rPr>
      </w:pPr>
      <w:r w:rsidRPr="00E837DB">
        <w:rPr>
          <w:rFonts w:ascii="Times New Roman" w:hAnsi="Times New Roman"/>
          <w:b/>
          <w:bCs/>
          <w:szCs w:val="24"/>
        </w:rPr>
        <w:t xml:space="preserve">Agreed by </w:t>
      </w:r>
      <w:r>
        <w:rPr>
          <w:rFonts w:ascii="Times New Roman" w:hAnsi="Times New Roman"/>
          <w:b/>
          <w:bCs/>
          <w:szCs w:val="24"/>
        </w:rPr>
        <w:t>SIDA</w:t>
      </w:r>
      <w:r w:rsidRPr="00E837DB">
        <w:rPr>
          <w:rFonts w:ascii="Times New Roman" w:hAnsi="Times New Roman"/>
          <w:b/>
          <w:bCs/>
          <w:szCs w:val="24"/>
        </w:rPr>
        <w:t xml:space="preserve"> </w:t>
      </w:r>
      <w:r w:rsidRPr="00E837DB">
        <w:rPr>
          <w:rFonts w:ascii="Times New Roman" w:hAnsi="Times New Roman"/>
          <w:b/>
          <w:bCs/>
          <w:szCs w:val="24"/>
        </w:rPr>
        <w:tab/>
      </w:r>
      <w:r w:rsidRPr="00E837DB">
        <w:rPr>
          <w:rFonts w:ascii="Times New Roman" w:hAnsi="Times New Roman"/>
          <w:b/>
          <w:bCs/>
          <w:szCs w:val="24"/>
        </w:rPr>
        <w:tab/>
      </w:r>
      <w:r w:rsidRPr="00E837DB">
        <w:rPr>
          <w:rFonts w:ascii="Times New Roman" w:hAnsi="Times New Roman"/>
          <w:szCs w:val="24"/>
        </w:rPr>
        <w:t xml:space="preserve">___________________________________ </w:t>
      </w:r>
      <w:r w:rsidRPr="00E837DB">
        <w:rPr>
          <w:rFonts w:ascii="Times New Roman" w:hAnsi="Times New Roman"/>
          <w:b/>
          <w:szCs w:val="24"/>
        </w:rPr>
        <w:t>Date:</w:t>
      </w:r>
      <w:r w:rsidRPr="00E837DB">
        <w:rPr>
          <w:rFonts w:ascii="Times New Roman" w:hAnsi="Times New Roman"/>
          <w:szCs w:val="24"/>
        </w:rPr>
        <w:t xml:space="preserve">  ___/___/201</w:t>
      </w:r>
      <w:r>
        <w:rPr>
          <w:rFonts w:ascii="Times New Roman" w:hAnsi="Times New Roman"/>
          <w:szCs w:val="24"/>
        </w:rPr>
        <w:t>1</w:t>
      </w:r>
    </w:p>
    <w:p w:rsidR="009A4636" w:rsidRPr="00E837DB" w:rsidRDefault="009A4636" w:rsidP="009A4636">
      <w:pPr>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837DB">
        <w:rPr>
          <w:rFonts w:ascii="Times New Roman" w:hAnsi="Times New Roman"/>
          <w:szCs w:val="24"/>
        </w:rPr>
        <w:t>Country Director</w:t>
      </w:r>
    </w:p>
    <w:p w:rsidR="009A4636" w:rsidRPr="00E837DB" w:rsidRDefault="009A4636" w:rsidP="004546C4">
      <w:pPr>
        <w:rPr>
          <w:rFonts w:ascii="Times New Roman" w:hAnsi="Times New Roman"/>
          <w:szCs w:val="24"/>
        </w:rPr>
      </w:pPr>
    </w:p>
    <w:tbl>
      <w:tblPr>
        <w:tblW w:w="0" w:type="auto"/>
        <w:tblLook w:val="01E0"/>
      </w:tblPr>
      <w:tblGrid>
        <w:gridCol w:w="9402"/>
      </w:tblGrid>
      <w:tr w:rsidR="000945BC" w:rsidRPr="00E837DB" w:rsidTr="00B24331">
        <w:trPr>
          <w:trHeight w:val="189"/>
        </w:trPr>
        <w:tc>
          <w:tcPr>
            <w:tcW w:w="9402" w:type="dxa"/>
            <w:vAlign w:val="center"/>
          </w:tcPr>
          <w:p w:rsidR="00672C2C" w:rsidRPr="00E837DB" w:rsidRDefault="00672C2C" w:rsidP="004629E1">
            <w:pPr>
              <w:pStyle w:val="Heading1"/>
            </w:pPr>
            <w:bookmarkStart w:id="0" w:name="_Toc273538515"/>
            <w:bookmarkStart w:id="1" w:name="_Toc269729631"/>
            <w:r w:rsidRPr="00E837DB">
              <w:lastRenderedPageBreak/>
              <w:t>tABLE OF CONTENTS</w:t>
            </w:r>
            <w:bookmarkEnd w:id="0"/>
          </w:p>
          <w:sdt>
            <w:sdtPr>
              <w:rPr>
                <w:rFonts w:ascii="Times New Roman" w:eastAsia="Batang" w:hAnsi="Times New Roman" w:cs="Times New Roman"/>
                <w:b w:val="0"/>
                <w:bCs w:val="0"/>
                <w:color w:val="auto"/>
                <w:sz w:val="24"/>
                <w:szCs w:val="20"/>
                <w:lang w:val="en-GB"/>
              </w:rPr>
              <w:id w:val="26394813"/>
              <w:docPartObj>
                <w:docPartGallery w:val="Table of Contents"/>
                <w:docPartUnique/>
              </w:docPartObj>
            </w:sdtPr>
            <w:sdtContent>
              <w:p w:rsidR="00FA2EC6" w:rsidRPr="00E837DB" w:rsidRDefault="00FA2EC6">
                <w:pPr>
                  <w:pStyle w:val="TOCHeading"/>
                  <w:rPr>
                    <w:rFonts w:ascii="Times New Roman" w:hAnsi="Times New Roman" w:cs="Times New Roman"/>
                  </w:rPr>
                </w:pPr>
              </w:p>
              <w:p w:rsidR="00FA2EC6" w:rsidRPr="00E837DB" w:rsidRDefault="00BB0798">
                <w:pPr>
                  <w:pStyle w:val="TOC1"/>
                  <w:tabs>
                    <w:tab w:val="right" w:leader="dot" w:pos="9176"/>
                  </w:tabs>
                  <w:rPr>
                    <w:rFonts w:ascii="Times New Roman" w:hAnsi="Times New Roman"/>
                    <w:noProof/>
                  </w:rPr>
                </w:pPr>
                <w:r w:rsidRPr="00E837DB">
                  <w:rPr>
                    <w:rFonts w:ascii="Times New Roman" w:hAnsi="Times New Roman"/>
                  </w:rPr>
                  <w:fldChar w:fldCharType="begin"/>
                </w:r>
                <w:r w:rsidR="00FA2EC6" w:rsidRPr="00E837DB">
                  <w:rPr>
                    <w:rFonts w:ascii="Times New Roman" w:hAnsi="Times New Roman"/>
                  </w:rPr>
                  <w:instrText xml:space="preserve"> TOC \o "1-3" \h \z \u </w:instrText>
                </w:r>
                <w:r w:rsidRPr="00E837DB">
                  <w:rPr>
                    <w:rFonts w:ascii="Times New Roman" w:hAnsi="Times New Roman"/>
                  </w:rPr>
                  <w:fldChar w:fldCharType="separate"/>
                </w:r>
                <w:hyperlink w:anchor="_Toc273538515" w:history="1">
                  <w:r w:rsidR="00FA2EC6" w:rsidRPr="00E837DB">
                    <w:rPr>
                      <w:rStyle w:val="Hyperlink"/>
                      <w:rFonts w:ascii="Times New Roman" w:hAnsi="Times New Roman"/>
                      <w:noProof/>
                    </w:rPr>
                    <w:t>Table of Contents</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_Toc273538515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3</w:t>
                  </w:r>
                  <w:r w:rsidRPr="00E837DB">
                    <w:rPr>
                      <w:rFonts w:ascii="Times New Roman" w:hAnsi="Times New Roman"/>
                      <w:noProof/>
                      <w:webHidden/>
                    </w:rPr>
                    <w:fldChar w:fldCharType="end"/>
                  </w:r>
                </w:hyperlink>
              </w:p>
              <w:p w:rsidR="004E3703" w:rsidRPr="00E837DB" w:rsidRDefault="004E3703">
                <w:pPr>
                  <w:pStyle w:val="TOC1"/>
                  <w:tabs>
                    <w:tab w:val="right" w:leader="dot" w:pos="9176"/>
                  </w:tabs>
                  <w:rPr>
                    <w:rStyle w:val="Hyperlink"/>
                    <w:rFonts w:ascii="Times New Roman" w:hAnsi="Times New Roman"/>
                    <w:noProof/>
                  </w:rPr>
                </w:pPr>
              </w:p>
              <w:p w:rsidR="00FA2EC6" w:rsidRPr="00E837DB" w:rsidRDefault="00BB0798">
                <w:pPr>
                  <w:pStyle w:val="TOC1"/>
                  <w:tabs>
                    <w:tab w:val="right" w:leader="dot" w:pos="9176"/>
                  </w:tabs>
                  <w:rPr>
                    <w:rFonts w:ascii="Times New Roman" w:hAnsi="Times New Roman"/>
                    <w:noProof/>
                  </w:rPr>
                </w:pPr>
                <w:hyperlink w:anchor="_Toc273538516" w:history="1">
                  <w:r w:rsidR="00FA2EC6" w:rsidRPr="00E837DB">
                    <w:rPr>
                      <w:rStyle w:val="Hyperlink"/>
                      <w:rFonts w:ascii="Times New Roman" w:hAnsi="Times New Roman"/>
                      <w:noProof/>
                    </w:rPr>
                    <w:t>List of Acronyms</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_Toc273538516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4</w:t>
                  </w:r>
                  <w:r w:rsidRPr="00E837DB">
                    <w:rPr>
                      <w:rFonts w:ascii="Times New Roman" w:hAnsi="Times New Roman"/>
                      <w:noProof/>
                      <w:webHidden/>
                    </w:rPr>
                    <w:fldChar w:fldCharType="end"/>
                  </w:r>
                </w:hyperlink>
              </w:p>
              <w:p w:rsidR="004E3703" w:rsidRPr="00E837DB" w:rsidRDefault="004E3703" w:rsidP="00FA2EC6">
                <w:pPr>
                  <w:pStyle w:val="TOC2"/>
                  <w:tabs>
                    <w:tab w:val="left" w:pos="660"/>
                    <w:tab w:val="right" w:leader="dot" w:pos="9176"/>
                  </w:tabs>
                  <w:ind w:left="0"/>
                  <w:rPr>
                    <w:rStyle w:val="Hyperlink"/>
                    <w:rFonts w:ascii="Times New Roman" w:hAnsi="Times New Roman"/>
                    <w:noProof/>
                  </w:rPr>
                </w:pPr>
              </w:p>
              <w:p w:rsidR="00FA2EC6" w:rsidRPr="00E837DB" w:rsidRDefault="00BB0798" w:rsidP="00FA2EC6">
                <w:pPr>
                  <w:pStyle w:val="TOC2"/>
                  <w:tabs>
                    <w:tab w:val="left" w:pos="660"/>
                    <w:tab w:val="right" w:leader="dot" w:pos="9176"/>
                  </w:tabs>
                  <w:ind w:left="0"/>
                  <w:rPr>
                    <w:rFonts w:ascii="Times New Roman" w:hAnsi="Times New Roman"/>
                    <w:noProof/>
                  </w:rPr>
                </w:pPr>
                <w:hyperlink w:anchor="_Toc273538517" w:history="1">
                  <w:r w:rsidR="00FA2EC6" w:rsidRPr="00E837DB">
                    <w:rPr>
                      <w:rStyle w:val="Hyperlink"/>
                      <w:rFonts w:ascii="Times New Roman" w:hAnsi="Times New Roman"/>
                      <w:noProof/>
                    </w:rPr>
                    <w:t>1.</w:t>
                  </w:r>
                  <w:r w:rsidR="00FA2EC6" w:rsidRPr="00E837DB">
                    <w:rPr>
                      <w:rFonts w:ascii="Times New Roman" w:hAnsi="Times New Roman"/>
                      <w:noProof/>
                    </w:rPr>
                    <w:t xml:space="preserve">    </w:t>
                  </w:r>
                  <w:r w:rsidR="00FA2EC6" w:rsidRPr="00E837DB">
                    <w:rPr>
                      <w:rStyle w:val="Hyperlink"/>
                      <w:rFonts w:ascii="Times New Roman" w:hAnsi="Times New Roman"/>
                      <w:noProof/>
                    </w:rPr>
                    <w:t>B</w:t>
                  </w:r>
                  <w:r w:rsidR="0007426E" w:rsidRPr="00E837DB">
                    <w:rPr>
                      <w:rStyle w:val="Hyperlink"/>
                      <w:rFonts w:ascii="Times New Roman" w:hAnsi="Times New Roman"/>
                      <w:noProof/>
                    </w:rPr>
                    <w:t>ackground</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_Toc273538517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5</w:t>
                  </w:r>
                  <w:r w:rsidRPr="00E837DB">
                    <w:rPr>
                      <w:rFonts w:ascii="Times New Roman" w:hAnsi="Times New Roman"/>
                      <w:noProof/>
                      <w:webHidden/>
                    </w:rPr>
                    <w:fldChar w:fldCharType="end"/>
                  </w:r>
                </w:hyperlink>
              </w:p>
              <w:p w:rsidR="004E3703" w:rsidRPr="00E837DB" w:rsidRDefault="004E3703" w:rsidP="00FA2EC6">
                <w:pPr>
                  <w:pStyle w:val="TOC2"/>
                  <w:tabs>
                    <w:tab w:val="right" w:leader="dot" w:pos="9176"/>
                  </w:tabs>
                  <w:ind w:left="0"/>
                  <w:rPr>
                    <w:rStyle w:val="Hyperlink"/>
                    <w:rFonts w:ascii="Times New Roman" w:hAnsi="Times New Roman"/>
                    <w:noProof/>
                  </w:rPr>
                </w:pPr>
              </w:p>
              <w:p w:rsidR="00FA2EC6" w:rsidRPr="00E837DB" w:rsidRDefault="00BB0798" w:rsidP="00FA2EC6">
                <w:pPr>
                  <w:pStyle w:val="TOC2"/>
                  <w:tabs>
                    <w:tab w:val="right" w:leader="dot" w:pos="9176"/>
                  </w:tabs>
                  <w:ind w:left="0"/>
                  <w:rPr>
                    <w:rStyle w:val="Hyperlink"/>
                    <w:rFonts w:ascii="Times New Roman" w:hAnsi="Times New Roman"/>
                    <w:noProof/>
                  </w:rPr>
                </w:pPr>
                <w:hyperlink w:anchor="_Toc273538518" w:history="1">
                  <w:r w:rsidR="00FA2EC6" w:rsidRPr="00E837DB">
                    <w:rPr>
                      <w:rStyle w:val="Hyperlink"/>
                      <w:rFonts w:ascii="Times New Roman" w:hAnsi="Times New Roman"/>
                      <w:noProof/>
                    </w:rPr>
                    <w:t>2.    S</w:t>
                  </w:r>
                  <w:r w:rsidR="0007426E" w:rsidRPr="00E837DB">
                    <w:rPr>
                      <w:rStyle w:val="Hyperlink"/>
                      <w:rFonts w:ascii="Times New Roman" w:hAnsi="Times New Roman"/>
                      <w:noProof/>
                    </w:rPr>
                    <w:t>ituation Analysis</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_Toc273538518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7</w:t>
                  </w:r>
                  <w:r w:rsidRPr="00E837DB">
                    <w:rPr>
                      <w:rFonts w:ascii="Times New Roman" w:hAnsi="Times New Roman"/>
                      <w:noProof/>
                      <w:webHidden/>
                    </w:rPr>
                    <w:fldChar w:fldCharType="end"/>
                  </w:r>
                </w:hyperlink>
              </w:p>
              <w:p w:rsidR="004E3703" w:rsidRPr="00E837DB" w:rsidRDefault="004E3703" w:rsidP="001C1C2C">
                <w:pPr>
                  <w:rPr>
                    <w:rFonts w:ascii="Times New Roman" w:hAnsi="Times New Roman"/>
                  </w:rPr>
                </w:pPr>
              </w:p>
              <w:p w:rsidR="001C1C2C" w:rsidRPr="00E837DB" w:rsidRDefault="001C1C2C" w:rsidP="001C1C2C">
                <w:pPr>
                  <w:rPr>
                    <w:rFonts w:ascii="Times New Roman" w:hAnsi="Times New Roman"/>
                  </w:rPr>
                </w:pPr>
                <w:r w:rsidRPr="00E837DB">
                  <w:rPr>
                    <w:rFonts w:ascii="Times New Roman" w:hAnsi="Times New Roman"/>
                  </w:rPr>
                  <w:t>2.1  Problem Statement.......................................................................................................</w:t>
                </w:r>
                <w:r w:rsidR="00E837DB">
                  <w:rPr>
                    <w:rFonts w:ascii="Times New Roman" w:hAnsi="Times New Roman"/>
                  </w:rPr>
                  <w:t xml:space="preserve">       </w:t>
                </w:r>
                <w:r w:rsidRPr="00E837DB">
                  <w:rPr>
                    <w:rFonts w:ascii="Times New Roman" w:hAnsi="Times New Roman"/>
                  </w:rPr>
                  <w:t>..6</w:t>
                </w:r>
              </w:p>
              <w:p w:rsidR="004E3703" w:rsidRPr="00E837DB" w:rsidRDefault="004E3703" w:rsidP="001C1C2C">
                <w:pPr>
                  <w:rPr>
                    <w:rFonts w:ascii="Times New Roman" w:hAnsi="Times New Roman"/>
                  </w:rPr>
                </w:pPr>
              </w:p>
              <w:p w:rsidR="00686C37" w:rsidRPr="00E837DB" w:rsidRDefault="00686C37" w:rsidP="001C1C2C">
                <w:pPr>
                  <w:rPr>
                    <w:rFonts w:ascii="Times New Roman" w:hAnsi="Times New Roman"/>
                  </w:rPr>
                </w:pPr>
                <w:r w:rsidRPr="00E837DB">
                  <w:rPr>
                    <w:rFonts w:ascii="Times New Roman" w:hAnsi="Times New Roman"/>
                  </w:rPr>
                  <w:t>2.2  Goals and Objectives......................................................</w:t>
                </w:r>
                <w:r w:rsidR="00E837DB">
                  <w:rPr>
                    <w:rFonts w:ascii="Times New Roman" w:hAnsi="Times New Roman"/>
                  </w:rPr>
                  <w:t xml:space="preserve">              </w:t>
                </w:r>
                <w:r w:rsidRPr="00E837DB">
                  <w:rPr>
                    <w:rFonts w:ascii="Times New Roman" w:hAnsi="Times New Roman"/>
                  </w:rPr>
                  <w:t>........................................8</w:t>
                </w:r>
              </w:p>
              <w:p w:rsidR="004E3703" w:rsidRPr="00E837DB" w:rsidRDefault="004E3703" w:rsidP="00FA2EC6">
                <w:pPr>
                  <w:pStyle w:val="TOC2"/>
                  <w:tabs>
                    <w:tab w:val="left" w:pos="660"/>
                    <w:tab w:val="right" w:leader="dot" w:pos="9176"/>
                  </w:tabs>
                  <w:ind w:left="0"/>
                  <w:rPr>
                    <w:rStyle w:val="Hyperlink"/>
                    <w:rFonts w:ascii="Times New Roman" w:hAnsi="Times New Roman"/>
                    <w:noProof/>
                  </w:rPr>
                </w:pPr>
              </w:p>
              <w:p w:rsidR="00FA2EC6" w:rsidRPr="00E837DB" w:rsidRDefault="00BB0798" w:rsidP="00FA2EC6">
                <w:pPr>
                  <w:pStyle w:val="TOC2"/>
                  <w:tabs>
                    <w:tab w:val="left" w:pos="660"/>
                    <w:tab w:val="right" w:leader="dot" w:pos="9176"/>
                  </w:tabs>
                  <w:ind w:left="0"/>
                  <w:rPr>
                    <w:rStyle w:val="Hyperlink"/>
                    <w:rFonts w:ascii="Times New Roman" w:hAnsi="Times New Roman"/>
                    <w:noProof/>
                  </w:rPr>
                </w:pPr>
                <w:hyperlink w:anchor="_Toc273538519" w:history="1">
                  <w:r w:rsidR="00FA2EC6" w:rsidRPr="00E837DB">
                    <w:rPr>
                      <w:rStyle w:val="Hyperlink"/>
                      <w:rFonts w:ascii="Times New Roman" w:hAnsi="Times New Roman"/>
                      <w:noProof/>
                    </w:rPr>
                    <w:t>3.</w:t>
                  </w:r>
                  <w:r w:rsidR="00FA2EC6" w:rsidRPr="00E837DB">
                    <w:rPr>
                      <w:rFonts w:ascii="Times New Roman" w:hAnsi="Times New Roman"/>
                      <w:noProof/>
                    </w:rPr>
                    <w:t xml:space="preserve">    </w:t>
                  </w:r>
                  <w:r w:rsidR="00FA2EC6" w:rsidRPr="00E837DB">
                    <w:rPr>
                      <w:rStyle w:val="Hyperlink"/>
                      <w:rFonts w:ascii="Times New Roman" w:hAnsi="Times New Roman"/>
                      <w:noProof/>
                    </w:rPr>
                    <w:t>S</w:t>
                  </w:r>
                  <w:r w:rsidR="0007426E" w:rsidRPr="00E837DB">
                    <w:rPr>
                      <w:rStyle w:val="Hyperlink"/>
                      <w:rFonts w:ascii="Times New Roman" w:hAnsi="Times New Roman"/>
                      <w:noProof/>
                    </w:rPr>
                    <w:t>trategy</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_Toc273538519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10</w:t>
                  </w:r>
                  <w:r w:rsidRPr="00E837DB">
                    <w:rPr>
                      <w:rFonts w:ascii="Times New Roman" w:hAnsi="Times New Roman"/>
                      <w:noProof/>
                      <w:webHidden/>
                    </w:rPr>
                    <w:fldChar w:fldCharType="end"/>
                  </w:r>
                </w:hyperlink>
              </w:p>
              <w:p w:rsidR="004E3703" w:rsidRPr="00E837DB" w:rsidRDefault="004E3703" w:rsidP="00D363DB">
                <w:pPr>
                  <w:rPr>
                    <w:rFonts w:ascii="Times New Roman" w:hAnsi="Times New Roman"/>
                  </w:rPr>
                </w:pPr>
              </w:p>
              <w:p w:rsidR="00D363DB" w:rsidRPr="00E837DB" w:rsidRDefault="00D363DB" w:rsidP="00D363DB">
                <w:pPr>
                  <w:rPr>
                    <w:rFonts w:ascii="Times New Roman" w:hAnsi="Times New Roman"/>
                  </w:rPr>
                </w:pPr>
                <w:r w:rsidRPr="00E837DB">
                  <w:rPr>
                    <w:rFonts w:ascii="Times New Roman" w:hAnsi="Times New Roman"/>
                  </w:rPr>
                  <w:t>3.1  Project Approach............................................................................</w:t>
                </w:r>
                <w:r w:rsidR="00E837DB">
                  <w:rPr>
                    <w:rFonts w:ascii="Times New Roman" w:hAnsi="Times New Roman"/>
                  </w:rPr>
                  <w:t xml:space="preserve">       </w:t>
                </w:r>
                <w:r w:rsidRPr="00E837DB">
                  <w:rPr>
                    <w:rFonts w:ascii="Times New Roman" w:hAnsi="Times New Roman"/>
                  </w:rPr>
                  <w:t>................................8</w:t>
                </w:r>
              </w:p>
              <w:p w:rsidR="004E3703" w:rsidRPr="00E837DB" w:rsidRDefault="004E3703" w:rsidP="00FA2EC6">
                <w:pPr>
                  <w:pStyle w:val="TOC2"/>
                  <w:tabs>
                    <w:tab w:val="right" w:leader="dot" w:pos="9176"/>
                  </w:tabs>
                  <w:ind w:left="0"/>
                  <w:rPr>
                    <w:rStyle w:val="Hyperlink"/>
                    <w:rFonts w:ascii="Times New Roman" w:hAnsi="Times New Roman"/>
                    <w:noProof/>
                  </w:rPr>
                </w:pPr>
              </w:p>
              <w:p w:rsidR="00FA2EC6" w:rsidRPr="00E837DB" w:rsidRDefault="00BB0798" w:rsidP="00FA2EC6">
                <w:pPr>
                  <w:pStyle w:val="TOC2"/>
                  <w:tabs>
                    <w:tab w:val="right" w:leader="dot" w:pos="9176"/>
                  </w:tabs>
                  <w:ind w:left="0"/>
                  <w:rPr>
                    <w:rFonts w:ascii="Times New Roman" w:hAnsi="Times New Roman"/>
                    <w:noProof/>
                  </w:rPr>
                </w:pPr>
                <w:hyperlink w:anchor="_Toc273538520" w:history="1">
                  <w:r w:rsidR="00FA2EC6" w:rsidRPr="00E837DB">
                    <w:rPr>
                      <w:rStyle w:val="Hyperlink"/>
                      <w:rFonts w:ascii="Times New Roman" w:hAnsi="Times New Roman"/>
                      <w:noProof/>
                    </w:rPr>
                    <w:t>4.    M</w:t>
                  </w:r>
                  <w:r w:rsidR="0007426E" w:rsidRPr="00E837DB">
                    <w:rPr>
                      <w:rStyle w:val="Hyperlink"/>
                      <w:rFonts w:ascii="Times New Roman" w:hAnsi="Times New Roman"/>
                      <w:noProof/>
                    </w:rPr>
                    <w:t xml:space="preserve">anagement </w:t>
                  </w:r>
                  <w:r w:rsidR="00FA2EC6" w:rsidRPr="00E837DB">
                    <w:rPr>
                      <w:rStyle w:val="Hyperlink"/>
                      <w:rFonts w:ascii="Times New Roman" w:hAnsi="Times New Roman"/>
                      <w:noProof/>
                    </w:rPr>
                    <w:t xml:space="preserve"> A</w:t>
                  </w:r>
                  <w:r w:rsidR="0007426E" w:rsidRPr="00E837DB">
                    <w:rPr>
                      <w:rStyle w:val="Hyperlink"/>
                      <w:rFonts w:ascii="Times New Roman" w:hAnsi="Times New Roman"/>
                      <w:noProof/>
                    </w:rPr>
                    <w:t>rrangements</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_Toc273538520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13</w:t>
                  </w:r>
                  <w:r w:rsidRPr="00E837DB">
                    <w:rPr>
                      <w:rFonts w:ascii="Times New Roman" w:hAnsi="Times New Roman"/>
                      <w:noProof/>
                      <w:webHidden/>
                    </w:rPr>
                    <w:fldChar w:fldCharType="end"/>
                  </w:r>
                </w:hyperlink>
              </w:p>
              <w:p w:rsidR="004E3703" w:rsidRPr="00E837DB" w:rsidRDefault="004E3703" w:rsidP="00FA2EC6">
                <w:pPr>
                  <w:pStyle w:val="TOC3"/>
                  <w:tabs>
                    <w:tab w:val="left" w:pos="1100"/>
                    <w:tab w:val="right" w:leader="dot" w:pos="9176"/>
                  </w:tabs>
                  <w:ind w:left="0"/>
                  <w:rPr>
                    <w:rStyle w:val="Hyperlink"/>
                    <w:rFonts w:ascii="Times New Roman" w:hAnsi="Times New Roman"/>
                    <w:noProof/>
                  </w:rPr>
                </w:pPr>
              </w:p>
              <w:p w:rsidR="00FA2EC6" w:rsidRPr="00E837DB" w:rsidRDefault="00BB0798" w:rsidP="00FA2EC6">
                <w:pPr>
                  <w:pStyle w:val="TOC3"/>
                  <w:tabs>
                    <w:tab w:val="left" w:pos="1100"/>
                    <w:tab w:val="right" w:leader="dot" w:pos="9176"/>
                  </w:tabs>
                  <w:ind w:left="0"/>
                  <w:rPr>
                    <w:rFonts w:ascii="Times New Roman" w:hAnsi="Times New Roman"/>
                    <w:noProof/>
                  </w:rPr>
                </w:pPr>
                <w:hyperlink w:anchor="_Toc273538521" w:history="1">
                  <w:r w:rsidR="00FA2EC6" w:rsidRPr="00E837DB">
                    <w:rPr>
                      <w:rStyle w:val="Hyperlink"/>
                      <w:rFonts w:ascii="Times New Roman" w:hAnsi="Times New Roman"/>
                      <w:noProof/>
                    </w:rPr>
                    <w:t>4.1</w:t>
                  </w:r>
                  <w:r w:rsidR="00FA2EC6" w:rsidRPr="00E837DB">
                    <w:rPr>
                      <w:rFonts w:ascii="Times New Roman" w:hAnsi="Times New Roman"/>
                      <w:noProof/>
                    </w:rPr>
                    <w:t xml:space="preserve">  </w:t>
                  </w:r>
                  <w:r w:rsidR="00FA2EC6" w:rsidRPr="00E837DB">
                    <w:rPr>
                      <w:rStyle w:val="Hyperlink"/>
                      <w:rFonts w:ascii="Times New Roman" w:hAnsi="Times New Roman"/>
                      <w:noProof/>
                    </w:rPr>
                    <w:t>Strategic Direction and Project Management</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_Toc273538521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13</w:t>
                  </w:r>
                  <w:r w:rsidRPr="00E837DB">
                    <w:rPr>
                      <w:rFonts w:ascii="Times New Roman" w:hAnsi="Times New Roman"/>
                      <w:noProof/>
                      <w:webHidden/>
                    </w:rPr>
                    <w:fldChar w:fldCharType="end"/>
                  </w:r>
                </w:hyperlink>
              </w:p>
              <w:p w:rsidR="004E3703" w:rsidRPr="00E837DB" w:rsidRDefault="004E3703" w:rsidP="00FA2EC6">
                <w:pPr>
                  <w:pStyle w:val="TOC2"/>
                  <w:tabs>
                    <w:tab w:val="right" w:leader="dot" w:pos="9176"/>
                  </w:tabs>
                  <w:ind w:left="0"/>
                  <w:rPr>
                    <w:rStyle w:val="Hyperlink"/>
                    <w:rFonts w:ascii="Times New Roman" w:hAnsi="Times New Roman"/>
                    <w:noProof/>
                  </w:rPr>
                </w:pPr>
              </w:p>
              <w:p w:rsidR="00FA2EC6" w:rsidRPr="00E837DB" w:rsidRDefault="00BB0798" w:rsidP="00FA2EC6">
                <w:pPr>
                  <w:pStyle w:val="TOC2"/>
                  <w:tabs>
                    <w:tab w:val="right" w:leader="dot" w:pos="9176"/>
                  </w:tabs>
                  <w:ind w:left="0"/>
                  <w:rPr>
                    <w:rFonts w:ascii="Times New Roman" w:hAnsi="Times New Roman"/>
                    <w:noProof/>
                  </w:rPr>
                </w:pPr>
                <w:hyperlink w:anchor="_Toc273538523" w:history="1">
                  <w:r w:rsidR="00FA2EC6" w:rsidRPr="00E837DB">
                    <w:rPr>
                      <w:rStyle w:val="Hyperlink"/>
                      <w:rFonts w:ascii="Times New Roman" w:hAnsi="Times New Roman"/>
                      <w:noProof/>
                    </w:rPr>
                    <w:t>5.    M</w:t>
                  </w:r>
                  <w:r w:rsidR="002D792E" w:rsidRPr="00E837DB">
                    <w:rPr>
                      <w:rStyle w:val="Hyperlink"/>
                      <w:rFonts w:ascii="Times New Roman" w:hAnsi="Times New Roman"/>
                      <w:noProof/>
                    </w:rPr>
                    <w:t>onitoring And Evaluation</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_Toc273538523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14</w:t>
                  </w:r>
                  <w:r w:rsidRPr="00E837DB">
                    <w:rPr>
                      <w:rFonts w:ascii="Times New Roman" w:hAnsi="Times New Roman"/>
                      <w:noProof/>
                      <w:webHidden/>
                    </w:rPr>
                    <w:fldChar w:fldCharType="end"/>
                  </w:r>
                </w:hyperlink>
              </w:p>
              <w:p w:rsidR="004E3703" w:rsidRPr="00E837DB" w:rsidRDefault="004E3703" w:rsidP="00FA2EC6">
                <w:pPr>
                  <w:pStyle w:val="TOC2"/>
                  <w:tabs>
                    <w:tab w:val="right" w:leader="dot" w:pos="9176"/>
                  </w:tabs>
                  <w:ind w:left="0"/>
                  <w:rPr>
                    <w:rStyle w:val="Hyperlink"/>
                    <w:rFonts w:ascii="Times New Roman" w:hAnsi="Times New Roman"/>
                    <w:noProof/>
                  </w:rPr>
                </w:pPr>
              </w:p>
              <w:p w:rsidR="00FA2EC6" w:rsidRPr="00E837DB" w:rsidRDefault="00BB0798" w:rsidP="00FA2EC6">
                <w:pPr>
                  <w:pStyle w:val="TOC2"/>
                  <w:tabs>
                    <w:tab w:val="right" w:leader="dot" w:pos="9176"/>
                  </w:tabs>
                  <w:ind w:left="0"/>
                  <w:rPr>
                    <w:rFonts w:ascii="Times New Roman" w:hAnsi="Times New Roman"/>
                    <w:noProof/>
                  </w:rPr>
                </w:pPr>
                <w:hyperlink w:anchor="_Toc273538524" w:history="1">
                  <w:r w:rsidR="00FA2EC6" w:rsidRPr="00E837DB">
                    <w:rPr>
                      <w:rStyle w:val="Hyperlink"/>
                      <w:rFonts w:ascii="Times New Roman" w:hAnsi="Times New Roman"/>
                      <w:noProof/>
                    </w:rPr>
                    <w:t>6.    F</w:t>
                  </w:r>
                  <w:r w:rsidR="002D792E" w:rsidRPr="00E837DB">
                    <w:rPr>
                      <w:rStyle w:val="Hyperlink"/>
                      <w:rFonts w:ascii="Times New Roman" w:hAnsi="Times New Roman"/>
                      <w:noProof/>
                    </w:rPr>
                    <w:t>easibility And Sustainability</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_Toc273538524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15</w:t>
                  </w:r>
                  <w:r w:rsidRPr="00E837DB">
                    <w:rPr>
                      <w:rFonts w:ascii="Times New Roman" w:hAnsi="Times New Roman"/>
                      <w:noProof/>
                      <w:webHidden/>
                    </w:rPr>
                    <w:fldChar w:fldCharType="end"/>
                  </w:r>
                </w:hyperlink>
              </w:p>
              <w:p w:rsidR="004E3703" w:rsidRPr="00E837DB" w:rsidRDefault="004E3703" w:rsidP="00FA2EC6">
                <w:pPr>
                  <w:pStyle w:val="TOC2"/>
                  <w:tabs>
                    <w:tab w:val="right" w:leader="dot" w:pos="9176"/>
                  </w:tabs>
                  <w:ind w:left="0"/>
                  <w:rPr>
                    <w:rStyle w:val="Hyperlink"/>
                    <w:rFonts w:ascii="Times New Roman" w:hAnsi="Times New Roman"/>
                    <w:noProof/>
                  </w:rPr>
                </w:pPr>
              </w:p>
              <w:p w:rsidR="00FA2EC6" w:rsidRPr="00E837DB" w:rsidRDefault="00BB0798" w:rsidP="00FA2EC6">
                <w:pPr>
                  <w:pStyle w:val="TOC2"/>
                  <w:tabs>
                    <w:tab w:val="right" w:leader="dot" w:pos="9176"/>
                  </w:tabs>
                  <w:ind w:left="0"/>
                  <w:rPr>
                    <w:rFonts w:ascii="Times New Roman" w:hAnsi="Times New Roman"/>
                    <w:noProof/>
                  </w:rPr>
                </w:pPr>
                <w:hyperlink w:anchor="_Toc273538525" w:history="1">
                  <w:r w:rsidR="00FA2EC6" w:rsidRPr="00E837DB">
                    <w:rPr>
                      <w:rStyle w:val="Hyperlink"/>
                      <w:rFonts w:ascii="Times New Roman" w:hAnsi="Times New Roman"/>
                      <w:noProof/>
                    </w:rPr>
                    <w:t>7.    R</w:t>
                  </w:r>
                  <w:r w:rsidR="002D792E" w:rsidRPr="00E837DB">
                    <w:rPr>
                      <w:rStyle w:val="Hyperlink"/>
                      <w:rFonts w:ascii="Times New Roman" w:hAnsi="Times New Roman"/>
                      <w:noProof/>
                    </w:rPr>
                    <w:t>isks And Threats</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_Toc273538525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16</w:t>
                  </w:r>
                  <w:r w:rsidRPr="00E837DB">
                    <w:rPr>
                      <w:rFonts w:ascii="Times New Roman" w:hAnsi="Times New Roman"/>
                      <w:noProof/>
                      <w:webHidden/>
                    </w:rPr>
                    <w:fldChar w:fldCharType="end"/>
                  </w:r>
                </w:hyperlink>
              </w:p>
              <w:p w:rsidR="004E3703" w:rsidRPr="00E837DB" w:rsidRDefault="004E3703" w:rsidP="00FA2EC6">
                <w:pPr>
                  <w:pStyle w:val="TOC2"/>
                  <w:tabs>
                    <w:tab w:val="right" w:leader="dot" w:pos="9176"/>
                  </w:tabs>
                  <w:ind w:left="0"/>
                  <w:rPr>
                    <w:rStyle w:val="Hyperlink"/>
                    <w:rFonts w:ascii="Times New Roman" w:hAnsi="Times New Roman"/>
                    <w:noProof/>
                  </w:rPr>
                </w:pPr>
              </w:p>
              <w:p w:rsidR="00FA2EC6" w:rsidRPr="00E837DB" w:rsidRDefault="00BB0798" w:rsidP="00FA2EC6">
                <w:pPr>
                  <w:pStyle w:val="TOC2"/>
                  <w:tabs>
                    <w:tab w:val="right" w:leader="dot" w:pos="9176"/>
                  </w:tabs>
                  <w:ind w:left="0"/>
                  <w:rPr>
                    <w:rFonts w:ascii="Times New Roman" w:hAnsi="Times New Roman"/>
                    <w:noProof/>
                  </w:rPr>
                </w:pPr>
                <w:hyperlink w:anchor="_Toc273538526" w:history="1">
                  <w:r w:rsidR="00FA2EC6" w:rsidRPr="00E837DB">
                    <w:rPr>
                      <w:rStyle w:val="Hyperlink"/>
                      <w:rFonts w:ascii="Times New Roman" w:hAnsi="Times New Roman"/>
                      <w:noProof/>
                    </w:rPr>
                    <w:t>8.    L</w:t>
                  </w:r>
                  <w:r w:rsidR="002D792E" w:rsidRPr="00E837DB">
                    <w:rPr>
                      <w:rStyle w:val="Hyperlink"/>
                      <w:rFonts w:ascii="Times New Roman" w:hAnsi="Times New Roman"/>
                      <w:noProof/>
                    </w:rPr>
                    <w:t>egal Context</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_Toc273538526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16</w:t>
                  </w:r>
                  <w:r w:rsidRPr="00E837DB">
                    <w:rPr>
                      <w:rFonts w:ascii="Times New Roman" w:hAnsi="Times New Roman"/>
                      <w:noProof/>
                      <w:webHidden/>
                    </w:rPr>
                    <w:fldChar w:fldCharType="end"/>
                  </w:r>
                </w:hyperlink>
              </w:p>
              <w:p w:rsidR="004E3703" w:rsidRPr="00E837DB" w:rsidRDefault="004E3703">
                <w:pPr>
                  <w:pStyle w:val="TOC1"/>
                  <w:tabs>
                    <w:tab w:val="left" w:pos="480"/>
                    <w:tab w:val="right" w:leader="dot" w:pos="9176"/>
                  </w:tabs>
                  <w:rPr>
                    <w:rStyle w:val="Hyperlink"/>
                    <w:rFonts w:ascii="Times New Roman" w:hAnsi="Times New Roman"/>
                    <w:noProof/>
                  </w:rPr>
                </w:pPr>
              </w:p>
              <w:p w:rsidR="00FA2EC6" w:rsidRPr="00E837DB" w:rsidRDefault="00BB0798">
                <w:pPr>
                  <w:pStyle w:val="TOC1"/>
                  <w:tabs>
                    <w:tab w:val="left" w:pos="480"/>
                    <w:tab w:val="right" w:leader="dot" w:pos="9176"/>
                  </w:tabs>
                  <w:rPr>
                    <w:rFonts w:ascii="Times New Roman" w:hAnsi="Times New Roman"/>
                    <w:noProof/>
                  </w:rPr>
                </w:pPr>
                <w:hyperlink w:anchor="_Toc273538527" w:history="1">
                  <w:r w:rsidR="00FA2EC6" w:rsidRPr="00E837DB">
                    <w:rPr>
                      <w:rStyle w:val="Hyperlink"/>
                      <w:rFonts w:ascii="Times New Roman" w:hAnsi="Times New Roman"/>
                      <w:noProof/>
                    </w:rPr>
                    <w:t>9.</w:t>
                  </w:r>
                  <w:r w:rsidR="00FA2EC6" w:rsidRPr="00E837DB">
                    <w:rPr>
                      <w:rFonts w:ascii="Times New Roman" w:hAnsi="Times New Roman"/>
                      <w:noProof/>
                    </w:rPr>
                    <w:t xml:space="preserve">    </w:t>
                  </w:r>
                  <w:r w:rsidR="00FA2EC6" w:rsidRPr="00E837DB">
                    <w:rPr>
                      <w:rStyle w:val="Hyperlink"/>
                      <w:rFonts w:ascii="Times New Roman" w:hAnsi="Times New Roman"/>
                      <w:noProof/>
                    </w:rPr>
                    <w:t>R</w:t>
                  </w:r>
                  <w:r w:rsidR="002D792E" w:rsidRPr="00E837DB">
                    <w:rPr>
                      <w:rStyle w:val="Hyperlink"/>
                      <w:rFonts w:ascii="Times New Roman" w:hAnsi="Times New Roman"/>
                      <w:noProof/>
                    </w:rPr>
                    <w:t>esults &amp; Resources Framework</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_Toc273538527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18</w:t>
                  </w:r>
                  <w:r w:rsidRPr="00E837DB">
                    <w:rPr>
                      <w:rFonts w:ascii="Times New Roman" w:hAnsi="Times New Roman"/>
                      <w:noProof/>
                      <w:webHidden/>
                    </w:rPr>
                    <w:fldChar w:fldCharType="end"/>
                  </w:r>
                </w:hyperlink>
              </w:p>
              <w:p w:rsidR="004E3703" w:rsidRPr="00E837DB" w:rsidRDefault="004E3703">
                <w:pPr>
                  <w:pStyle w:val="TOC1"/>
                  <w:tabs>
                    <w:tab w:val="right" w:leader="dot" w:pos="9176"/>
                  </w:tabs>
                  <w:rPr>
                    <w:rStyle w:val="Hyperlink"/>
                    <w:rFonts w:ascii="Times New Roman" w:hAnsi="Times New Roman"/>
                    <w:noProof/>
                  </w:rPr>
                </w:pPr>
              </w:p>
              <w:p w:rsidR="00FA2EC6" w:rsidRPr="00E837DB" w:rsidRDefault="00BB0798">
                <w:pPr>
                  <w:pStyle w:val="TOC1"/>
                  <w:tabs>
                    <w:tab w:val="right" w:leader="dot" w:pos="9176"/>
                  </w:tabs>
                  <w:rPr>
                    <w:rFonts w:ascii="Times New Roman" w:hAnsi="Times New Roman"/>
                    <w:noProof/>
                  </w:rPr>
                </w:pPr>
                <w:hyperlink w:anchor="_Toc273538529" w:history="1">
                  <w:r w:rsidR="00FA2EC6" w:rsidRPr="00E837DB">
                    <w:rPr>
                      <w:rStyle w:val="Hyperlink"/>
                      <w:rFonts w:ascii="Times New Roman" w:hAnsi="Times New Roman"/>
                      <w:noProof/>
                    </w:rPr>
                    <w:t xml:space="preserve">10. </w:t>
                  </w:r>
                  <w:r w:rsidR="002D792E" w:rsidRPr="00E837DB">
                    <w:rPr>
                      <w:rStyle w:val="Hyperlink"/>
                      <w:rFonts w:ascii="Times New Roman" w:hAnsi="Times New Roman"/>
                      <w:noProof/>
                    </w:rPr>
                    <w:t xml:space="preserve"> </w:t>
                  </w:r>
                  <w:r w:rsidR="00FA2EC6" w:rsidRPr="00E837DB">
                    <w:rPr>
                      <w:rStyle w:val="Hyperlink"/>
                      <w:rFonts w:ascii="Times New Roman" w:hAnsi="Times New Roman"/>
                      <w:noProof/>
                    </w:rPr>
                    <w:t>B</w:t>
                  </w:r>
                  <w:r w:rsidR="002D792E" w:rsidRPr="00E837DB">
                    <w:rPr>
                      <w:rStyle w:val="Hyperlink"/>
                      <w:rFonts w:ascii="Times New Roman" w:hAnsi="Times New Roman"/>
                      <w:noProof/>
                    </w:rPr>
                    <w:t>udget</w:t>
                  </w:r>
                  <w:r w:rsidR="00FA2EC6" w:rsidRPr="00E837DB">
                    <w:rPr>
                      <w:rFonts w:ascii="Times New Roman" w:hAnsi="Times New Roman"/>
                      <w:noProof/>
                      <w:webHidden/>
                    </w:rPr>
                    <w:tab/>
                  </w:r>
                  <w:r w:rsidRPr="00E837DB">
                    <w:rPr>
                      <w:rFonts w:ascii="Times New Roman" w:hAnsi="Times New Roman"/>
                      <w:noProof/>
                      <w:webHidden/>
                    </w:rPr>
                    <w:fldChar w:fldCharType="begin"/>
                  </w:r>
                  <w:r w:rsidR="00FA2EC6" w:rsidRPr="00E837DB">
                    <w:rPr>
                      <w:rFonts w:ascii="Times New Roman" w:hAnsi="Times New Roman"/>
                      <w:noProof/>
                      <w:webHidden/>
                    </w:rPr>
                    <w:instrText xml:space="preserve"> PAGEREF _Toc273538529 \h </w:instrText>
                  </w:r>
                  <w:r w:rsidRPr="00E837DB">
                    <w:rPr>
                      <w:rFonts w:ascii="Times New Roman" w:hAnsi="Times New Roman"/>
                      <w:noProof/>
                      <w:webHidden/>
                    </w:rPr>
                  </w:r>
                  <w:r w:rsidRPr="00E837DB">
                    <w:rPr>
                      <w:rFonts w:ascii="Times New Roman" w:hAnsi="Times New Roman"/>
                      <w:noProof/>
                      <w:webHidden/>
                    </w:rPr>
                    <w:fldChar w:fldCharType="separate"/>
                  </w:r>
                  <w:r w:rsidR="00D05A72">
                    <w:rPr>
                      <w:rFonts w:ascii="Times New Roman" w:hAnsi="Times New Roman"/>
                      <w:noProof/>
                      <w:webHidden/>
                    </w:rPr>
                    <w:t>25</w:t>
                  </w:r>
                  <w:r w:rsidRPr="00E837DB">
                    <w:rPr>
                      <w:rFonts w:ascii="Times New Roman" w:hAnsi="Times New Roman"/>
                      <w:noProof/>
                      <w:webHidden/>
                    </w:rPr>
                    <w:fldChar w:fldCharType="end"/>
                  </w:r>
                </w:hyperlink>
              </w:p>
              <w:p w:rsidR="00FA2EC6" w:rsidRPr="00E837DB" w:rsidRDefault="00BB0798">
                <w:pPr>
                  <w:rPr>
                    <w:rFonts w:ascii="Times New Roman" w:hAnsi="Times New Roman"/>
                  </w:rPr>
                </w:pPr>
                <w:r w:rsidRPr="00E837DB">
                  <w:rPr>
                    <w:rFonts w:ascii="Times New Roman" w:hAnsi="Times New Roman"/>
                  </w:rPr>
                  <w:fldChar w:fldCharType="end"/>
                </w:r>
              </w:p>
            </w:sdtContent>
          </w:sdt>
          <w:p w:rsidR="00A82EA5" w:rsidRPr="00E837DB" w:rsidRDefault="006C5DDC" w:rsidP="00A82EA5">
            <w:pPr>
              <w:rPr>
                <w:rFonts w:ascii="Times New Roman" w:hAnsi="Times New Roman"/>
              </w:rPr>
            </w:pPr>
            <w:r>
              <w:rPr>
                <w:rFonts w:ascii="Times New Roman" w:hAnsi="Times New Roman"/>
              </w:rPr>
              <w:t>11. Budgetary Notes.........................................................................................................26</w:t>
            </w:r>
          </w:p>
          <w:p w:rsidR="009C756E" w:rsidRPr="00E837DB" w:rsidRDefault="009C756E" w:rsidP="004629E1">
            <w:pPr>
              <w:pStyle w:val="Heading1"/>
            </w:pPr>
          </w:p>
          <w:p w:rsidR="00672C2C" w:rsidRPr="00E837DB" w:rsidRDefault="00672C2C" w:rsidP="004629E1">
            <w:pPr>
              <w:pStyle w:val="Heading1"/>
            </w:pPr>
            <w:bookmarkStart w:id="2" w:name="_Toc273538516"/>
            <w:r w:rsidRPr="00E837DB">
              <w:lastRenderedPageBreak/>
              <w:t>List of A</w:t>
            </w:r>
            <w:bookmarkEnd w:id="1"/>
            <w:r w:rsidRPr="00E837DB">
              <w:t>cronyms</w:t>
            </w:r>
            <w:bookmarkEnd w:id="2"/>
          </w:p>
          <w:p w:rsidR="00672C2C" w:rsidRPr="00E837DB" w:rsidRDefault="00672C2C" w:rsidP="00672C2C">
            <w:pPr>
              <w:pStyle w:val="ListParagraph"/>
              <w:rPr>
                <w:rFonts w:ascii="Times New Roman" w:hAnsi="Times New Roman"/>
                <w:lang w:val="en-US"/>
              </w:rPr>
            </w:pP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AWP</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Annual Work Plan</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BOQ</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Bill of Quantity</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CDA</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County Development Agenda</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CDO</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County Development Office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CDP</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Capacity Development Plan</w:t>
            </w:r>
            <w:r w:rsidRPr="00E837DB">
              <w:rPr>
                <w:rFonts w:ascii="Times New Roman" w:hAnsi="Times New Roman"/>
                <w:sz w:val="24"/>
                <w:szCs w:val="24"/>
              </w:rPr>
              <w:tab/>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CSIO</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County Statistics and Information Office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M&amp;E</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Monitoring and Evaluation</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CST</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County Support Teams</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DSRSG</w:t>
            </w:r>
            <w:r w:rsidRPr="00E837DB">
              <w:rPr>
                <w:rFonts w:ascii="Times New Roman" w:hAnsi="Times New Roman"/>
                <w:sz w:val="24"/>
                <w:szCs w:val="24"/>
              </w:rPr>
              <w:tab/>
            </w:r>
            <w:r w:rsidRPr="00E837DB">
              <w:rPr>
                <w:rFonts w:ascii="Times New Roman" w:hAnsi="Times New Roman"/>
                <w:sz w:val="24"/>
                <w:szCs w:val="24"/>
              </w:rPr>
              <w:tab/>
              <w:t>Deputy Special Representative of the Secretary-General</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GPS</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Global Positioning Systems</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ICT</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Information &amp; Communication Technology</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IMO</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Information Management Office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JSC</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Joint Steering Committee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LIPA</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Liberian Institute for Public Administration</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LISGIS</w:t>
            </w:r>
            <w:r w:rsidRPr="00E837DB">
              <w:rPr>
                <w:rFonts w:ascii="Times New Roman" w:hAnsi="Times New Roman"/>
                <w:sz w:val="24"/>
                <w:szCs w:val="24"/>
              </w:rPr>
              <w:tab/>
            </w:r>
            <w:r w:rsidRPr="00E837DB">
              <w:rPr>
                <w:rFonts w:ascii="Times New Roman" w:hAnsi="Times New Roman"/>
                <w:sz w:val="24"/>
                <w:szCs w:val="24"/>
              </w:rPr>
              <w:tab/>
              <w:t>Liberian Institute of Statistics &amp; Geo-Information Services</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LEL</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Local Elected Leadership</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LED</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Local Economic Development</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LDLD</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 xml:space="preserve">Liberia Decentralization and Local Development                    </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MA</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Managing Agent</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MIA</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Ministry of Internal Affairs</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MPEA</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Ministry of Planning and Economic Affairs</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NIMAC</w:t>
            </w:r>
            <w:r w:rsidRPr="00E837DB">
              <w:rPr>
                <w:rFonts w:ascii="Times New Roman" w:hAnsi="Times New Roman"/>
                <w:sz w:val="24"/>
                <w:szCs w:val="24"/>
              </w:rPr>
              <w:tab/>
            </w:r>
            <w:r w:rsidRPr="00E837DB">
              <w:rPr>
                <w:rFonts w:ascii="Times New Roman" w:hAnsi="Times New Roman"/>
                <w:sz w:val="24"/>
                <w:szCs w:val="24"/>
              </w:rPr>
              <w:tab/>
              <w:t>National Information Management Centre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NRC</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Norwegian Refugee Council</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 xml:space="preserve">PRS </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Poverty Reduction Strategy</w:t>
            </w:r>
          </w:p>
          <w:p w:rsidR="00CE597F" w:rsidRDefault="00CE597F" w:rsidP="00672C2C">
            <w:pPr>
              <w:pStyle w:val="NoSpacing"/>
              <w:spacing w:before="80"/>
              <w:ind w:left="720"/>
              <w:rPr>
                <w:rFonts w:ascii="Times New Roman" w:hAnsi="Times New Roman"/>
                <w:sz w:val="24"/>
                <w:szCs w:val="24"/>
              </w:rPr>
            </w:pPr>
            <w:r>
              <w:rPr>
                <w:rFonts w:ascii="Times New Roman" w:hAnsi="Times New Roman"/>
                <w:sz w:val="24"/>
                <w:szCs w:val="24"/>
              </w:rPr>
              <w:t>SB</w:t>
            </w:r>
            <w:r w:rsidR="00A919C7">
              <w:rPr>
                <w:rFonts w:ascii="Times New Roman" w:hAnsi="Times New Roman"/>
                <w:sz w:val="24"/>
                <w:szCs w:val="24"/>
              </w:rPr>
              <w:t>AA</w:t>
            </w:r>
            <w:r>
              <w:rPr>
                <w:rFonts w:ascii="Times New Roman" w:hAnsi="Times New Roman"/>
                <w:sz w:val="24"/>
                <w:szCs w:val="24"/>
              </w:rPr>
              <w:t xml:space="preserve">                          </w:t>
            </w:r>
            <w:r w:rsidR="00A919C7" w:rsidRPr="00A919C7">
              <w:rPr>
                <w:rFonts w:ascii="Times New Roman" w:hAnsi="Times New Roman"/>
                <w:bCs/>
                <w:sz w:val="24"/>
                <w:szCs w:val="24"/>
              </w:rPr>
              <w:t>Standard Basic Assistance Agreement</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SGBV</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Sexual and Gender Based Violence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SOW</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Scope of Works</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UNCT</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United Nations Country Team</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UNDAF</w:t>
            </w:r>
            <w:r w:rsidRPr="00E837DB">
              <w:rPr>
                <w:rFonts w:ascii="Times New Roman" w:hAnsi="Times New Roman"/>
                <w:sz w:val="24"/>
                <w:szCs w:val="24"/>
              </w:rPr>
              <w:tab/>
            </w:r>
            <w:r w:rsidRPr="00E837DB">
              <w:rPr>
                <w:rFonts w:ascii="Times New Roman" w:hAnsi="Times New Roman"/>
                <w:sz w:val="24"/>
                <w:szCs w:val="24"/>
              </w:rPr>
              <w:tab/>
              <w:t>United Nations Development Assistance Framework</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UNDP</w:t>
            </w:r>
            <w:r w:rsidRPr="00E837DB">
              <w:rPr>
                <w:rFonts w:ascii="Times New Roman" w:hAnsi="Times New Roman"/>
                <w:sz w:val="24"/>
                <w:szCs w:val="24"/>
              </w:rPr>
              <w:tab/>
            </w:r>
            <w:r w:rsidRPr="00E837DB">
              <w:rPr>
                <w:rFonts w:ascii="Times New Roman" w:hAnsi="Times New Roman"/>
                <w:sz w:val="24"/>
                <w:szCs w:val="24"/>
              </w:rPr>
              <w:tab/>
            </w:r>
            <w:r w:rsidRPr="00E837DB">
              <w:rPr>
                <w:rFonts w:ascii="Times New Roman" w:hAnsi="Times New Roman"/>
                <w:sz w:val="24"/>
                <w:szCs w:val="24"/>
              </w:rPr>
              <w:tab/>
              <w:t>United Nations Development Programme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UN-HABITAT</w:t>
            </w:r>
            <w:r w:rsidRPr="00E837DB">
              <w:rPr>
                <w:rFonts w:ascii="Times New Roman" w:hAnsi="Times New Roman"/>
                <w:sz w:val="24"/>
                <w:szCs w:val="24"/>
              </w:rPr>
              <w:tab/>
              <w:t>United Nations Human Settlement Programme</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UNICEF</w:t>
            </w:r>
            <w:r w:rsidRPr="00E837DB">
              <w:rPr>
                <w:rFonts w:ascii="Times New Roman" w:hAnsi="Times New Roman"/>
                <w:sz w:val="24"/>
                <w:szCs w:val="24"/>
              </w:rPr>
              <w:tab/>
            </w:r>
            <w:r w:rsidRPr="00E837DB">
              <w:rPr>
                <w:rFonts w:ascii="Times New Roman" w:hAnsi="Times New Roman"/>
                <w:sz w:val="24"/>
                <w:szCs w:val="24"/>
              </w:rPr>
              <w:tab/>
              <w:t>United Nations Children’s Fund</w:t>
            </w:r>
          </w:p>
          <w:p w:rsidR="00672C2C" w:rsidRPr="00E837DB"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UNMIL</w:t>
            </w:r>
            <w:r w:rsidRPr="00E837DB">
              <w:rPr>
                <w:rFonts w:ascii="Times New Roman" w:hAnsi="Times New Roman"/>
                <w:sz w:val="24"/>
                <w:szCs w:val="24"/>
              </w:rPr>
              <w:tab/>
            </w:r>
            <w:r w:rsidRPr="00E837DB">
              <w:rPr>
                <w:rFonts w:ascii="Times New Roman" w:hAnsi="Times New Roman"/>
                <w:sz w:val="24"/>
                <w:szCs w:val="24"/>
              </w:rPr>
              <w:tab/>
              <w:t>United Nations Mission in Liberia</w:t>
            </w:r>
          </w:p>
          <w:p w:rsidR="00672C2C" w:rsidRDefault="00672C2C" w:rsidP="00672C2C">
            <w:pPr>
              <w:pStyle w:val="NoSpacing"/>
              <w:spacing w:before="80"/>
              <w:ind w:left="720"/>
              <w:rPr>
                <w:rFonts w:ascii="Times New Roman" w:hAnsi="Times New Roman"/>
                <w:sz w:val="24"/>
                <w:szCs w:val="24"/>
              </w:rPr>
            </w:pPr>
            <w:r w:rsidRPr="00E837DB">
              <w:rPr>
                <w:rFonts w:ascii="Times New Roman" w:hAnsi="Times New Roman"/>
                <w:sz w:val="24"/>
                <w:szCs w:val="24"/>
              </w:rPr>
              <w:t>UNOPS</w:t>
            </w:r>
            <w:r w:rsidRPr="00E837DB">
              <w:rPr>
                <w:rFonts w:ascii="Times New Roman" w:hAnsi="Times New Roman"/>
                <w:sz w:val="24"/>
                <w:szCs w:val="24"/>
              </w:rPr>
              <w:tab/>
            </w:r>
            <w:r w:rsidRPr="00E837DB">
              <w:rPr>
                <w:rFonts w:ascii="Times New Roman" w:hAnsi="Times New Roman"/>
                <w:sz w:val="24"/>
                <w:szCs w:val="24"/>
              </w:rPr>
              <w:tab/>
              <w:t>United Nations Operation for Project Services</w:t>
            </w:r>
          </w:p>
          <w:p w:rsidR="00CE597F" w:rsidRDefault="00CE597F" w:rsidP="00672C2C">
            <w:pPr>
              <w:pStyle w:val="NoSpacing"/>
              <w:spacing w:before="80"/>
              <w:ind w:left="720"/>
              <w:rPr>
                <w:rFonts w:ascii="Times New Roman" w:hAnsi="Times New Roman"/>
                <w:sz w:val="24"/>
                <w:szCs w:val="24"/>
              </w:rPr>
            </w:pPr>
          </w:p>
          <w:p w:rsidR="00CE597F" w:rsidRDefault="00CE597F" w:rsidP="00672C2C">
            <w:pPr>
              <w:pStyle w:val="NoSpacing"/>
              <w:spacing w:before="80"/>
              <w:ind w:left="720"/>
              <w:rPr>
                <w:rFonts w:ascii="Times New Roman" w:hAnsi="Times New Roman"/>
                <w:sz w:val="24"/>
                <w:szCs w:val="24"/>
              </w:rPr>
            </w:pPr>
          </w:p>
          <w:p w:rsidR="00BE6892" w:rsidRPr="00E837DB" w:rsidRDefault="00BE6892" w:rsidP="00672C2C">
            <w:pPr>
              <w:pStyle w:val="NoSpacing"/>
              <w:spacing w:before="80"/>
              <w:ind w:left="720"/>
              <w:rPr>
                <w:rFonts w:ascii="Times New Roman" w:hAnsi="Times New Roman"/>
                <w:sz w:val="24"/>
                <w:szCs w:val="24"/>
              </w:rPr>
            </w:pPr>
            <w:r>
              <w:rPr>
                <w:rFonts w:ascii="Times New Roman" w:hAnsi="Times New Roman"/>
                <w:sz w:val="24"/>
                <w:szCs w:val="24"/>
              </w:rPr>
              <w:t xml:space="preserve">                      </w:t>
            </w:r>
          </w:p>
          <w:p w:rsidR="00441995" w:rsidRPr="00E837DB" w:rsidRDefault="00672C2C" w:rsidP="00672C2C">
            <w:pPr>
              <w:rPr>
                <w:rFonts w:ascii="Times New Roman" w:hAnsi="Times New Roman"/>
                <w:szCs w:val="24"/>
              </w:rPr>
            </w:pPr>
            <w:r w:rsidRPr="00E837DB">
              <w:rPr>
                <w:rFonts w:ascii="Times New Roman" w:hAnsi="Times New Roman"/>
                <w:szCs w:val="24"/>
              </w:rPr>
              <w:br w:type="page"/>
            </w:r>
          </w:p>
          <w:p w:rsidR="00672C2C" w:rsidRPr="00E837DB" w:rsidRDefault="00672C2C" w:rsidP="00672C2C">
            <w:pPr>
              <w:rPr>
                <w:rFonts w:ascii="Times New Roman" w:hAnsi="Times New Roman"/>
                <w:szCs w:val="24"/>
              </w:rPr>
            </w:pPr>
          </w:p>
          <w:p w:rsidR="00C719B3" w:rsidRPr="00E837DB" w:rsidRDefault="00C719B3" w:rsidP="00672C2C">
            <w:pPr>
              <w:rPr>
                <w:rFonts w:ascii="Times New Roman" w:hAnsi="Times New Roman"/>
                <w:szCs w:val="24"/>
              </w:rPr>
            </w:pPr>
          </w:p>
          <w:p w:rsidR="00C719B3" w:rsidRPr="00E837DB" w:rsidRDefault="00C719B3" w:rsidP="00672C2C">
            <w:pPr>
              <w:rPr>
                <w:rFonts w:ascii="Times New Roman" w:hAnsi="Times New Roman"/>
                <w:szCs w:val="24"/>
              </w:rPr>
            </w:pPr>
          </w:p>
          <w:p w:rsidR="00672C2C" w:rsidRPr="00E837DB" w:rsidRDefault="00672C2C" w:rsidP="00672C2C">
            <w:pPr>
              <w:rPr>
                <w:rFonts w:ascii="Times New Roman" w:hAnsi="Times New Roman"/>
                <w:b/>
                <w:szCs w:val="24"/>
              </w:rPr>
            </w:pPr>
          </w:p>
        </w:tc>
      </w:tr>
      <w:tr w:rsidR="00BE6892" w:rsidRPr="00E837DB" w:rsidTr="00B24331">
        <w:trPr>
          <w:trHeight w:val="189"/>
        </w:trPr>
        <w:tc>
          <w:tcPr>
            <w:tcW w:w="9402" w:type="dxa"/>
            <w:vAlign w:val="center"/>
          </w:tcPr>
          <w:p w:rsidR="00BE6892" w:rsidRPr="00E837DB" w:rsidRDefault="00BE6892" w:rsidP="004629E1">
            <w:pPr>
              <w:pStyle w:val="Heading1"/>
            </w:pPr>
          </w:p>
        </w:tc>
      </w:tr>
    </w:tbl>
    <w:p w:rsidR="00F81817" w:rsidRPr="00E837DB" w:rsidRDefault="00C719B3" w:rsidP="00576D17">
      <w:pPr>
        <w:pStyle w:val="Heading2"/>
        <w:numPr>
          <w:ilvl w:val="0"/>
          <w:numId w:val="11"/>
        </w:numPr>
      </w:pPr>
      <w:r w:rsidRPr="00E837DB">
        <w:t xml:space="preserve"> </w:t>
      </w:r>
      <w:r w:rsidR="009C756E" w:rsidRPr="00E837DB">
        <w:t xml:space="preserve">   </w:t>
      </w:r>
      <w:bookmarkStart w:id="3" w:name="_Toc273538517"/>
      <w:r w:rsidR="00F81817" w:rsidRPr="00E837DB">
        <w:t>BACKGROUND</w:t>
      </w:r>
      <w:bookmarkEnd w:id="3"/>
    </w:p>
    <w:p w:rsidR="00C719B3" w:rsidRPr="00E837DB" w:rsidRDefault="00C719B3" w:rsidP="0014270D">
      <w:pPr>
        <w:autoSpaceDE w:val="0"/>
        <w:autoSpaceDN w:val="0"/>
        <w:adjustRightInd w:val="0"/>
        <w:rPr>
          <w:rFonts w:ascii="Times New Roman" w:hAnsi="Times New Roman"/>
          <w:szCs w:val="24"/>
          <w:lang w:val="en-US"/>
        </w:rPr>
      </w:pPr>
    </w:p>
    <w:p w:rsidR="0014270D" w:rsidRPr="00E837DB" w:rsidRDefault="006A7C8E" w:rsidP="0014270D">
      <w:pPr>
        <w:autoSpaceDE w:val="0"/>
        <w:autoSpaceDN w:val="0"/>
        <w:adjustRightInd w:val="0"/>
        <w:rPr>
          <w:rFonts w:ascii="Times New Roman" w:hAnsi="Times New Roman"/>
          <w:szCs w:val="24"/>
          <w:lang w:val="en-US"/>
        </w:rPr>
      </w:pPr>
      <w:r>
        <w:rPr>
          <w:rFonts w:ascii="Times New Roman" w:hAnsi="Times New Roman"/>
          <w:szCs w:val="24"/>
          <w:lang w:val="en-US"/>
        </w:rPr>
        <w:t xml:space="preserve">In support </w:t>
      </w:r>
      <w:r w:rsidR="00E42382" w:rsidRPr="00E837DB">
        <w:rPr>
          <w:rFonts w:ascii="Times New Roman" w:hAnsi="Times New Roman"/>
          <w:szCs w:val="24"/>
          <w:lang w:val="en-US"/>
        </w:rPr>
        <w:t>o</w:t>
      </w:r>
      <w:r>
        <w:rPr>
          <w:rFonts w:ascii="Times New Roman" w:hAnsi="Times New Roman"/>
          <w:szCs w:val="24"/>
          <w:lang w:val="en-US"/>
        </w:rPr>
        <w:t>f</w:t>
      </w:r>
      <w:r w:rsidR="009C756E" w:rsidRPr="00E837DB">
        <w:rPr>
          <w:rFonts w:ascii="Times New Roman" w:hAnsi="Times New Roman"/>
          <w:szCs w:val="24"/>
          <w:lang w:val="en-US"/>
        </w:rPr>
        <w:t xml:space="preserve"> support</w:t>
      </w:r>
      <w:r w:rsidR="0014270D" w:rsidRPr="00E837DB">
        <w:rPr>
          <w:rFonts w:ascii="Times New Roman" w:hAnsi="Times New Roman"/>
          <w:szCs w:val="24"/>
          <w:lang w:val="en-US"/>
        </w:rPr>
        <w:t xml:space="preserve"> the Government’s recovery and decentralization efforts, the United Nations in Liberia developed an innovative and integrated mechanism to enhance capacity-building of local administration at county-level. </w:t>
      </w:r>
      <w:r w:rsidR="00B74CC0" w:rsidRPr="00E837DB">
        <w:rPr>
          <w:rFonts w:ascii="Times New Roman" w:hAnsi="Times New Roman"/>
          <w:szCs w:val="24"/>
          <w:lang w:val="en-US"/>
        </w:rPr>
        <w:t>The</w:t>
      </w:r>
      <w:r w:rsidR="0014270D" w:rsidRPr="00E837DB">
        <w:rPr>
          <w:rFonts w:ascii="Times New Roman" w:hAnsi="Times New Roman"/>
          <w:szCs w:val="24"/>
          <w:lang w:val="en-US"/>
        </w:rPr>
        <w:t xml:space="preserve"> County Support Teams (CSTs) </w:t>
      </w:r>
      <w:r w:rsidR="00B74CC0" w:rsidRPr="00E837DB">
        <w:rPr>
          <w:rFonts w:ascii="Times New Roman" w:hAnsi="Times New Roman"/>
          <w:szCs w:val="24"/>
          <w:lang w:val="en-US"/>
        </w:rPr>
        <w:t xml:space="preserve">are established in each county, led by </w:t>
      </w:r>
      <w:r w:rsidR="0014270D" w:rsidRPr="00E837DB">
        <w:rPr>
          <w:rFonts w:ascii="Times New Roman" w:hAnsi="Times New Roman"/>
          <w:szCs w:val="24"/>
          <w:lang w:val="en-US"/>
        </w:rPr>
        <w:t>UNMIL</w:t>
      </w:r>
      <w:r w:rsidR="00B74CC0" w:rsidRPr="00E837DB">
        <w:rPr>
          <w:rFonts w:ascii="Times New Roman" w:hAnsi="Times New Roman"/>
          <w:szCs w:val="24"/>
          <w:lang w:val="en-US"/>
        </w:rPr>
        <w:t xml:space="preserve"> Civil Affairs</w:t>
      </w:r>
      <w:r w:rsidR="0014270D" w:rsidRPr="00E837DB">
        <w:rPr>
          <w:rFonts w:ascii="Times New Roman" w:hAnsi="Times New Roman"/>
          <w:szCs w:val="24"/>
          <w:lang w:val="en-US"/>
        </w:rPr>
        <w:t>, aimed at</w:t>
      </w:r>
      <w:r w:rsidR="00326BF9" w:rsidRPr="00E837DB">
        <w:rPr>
          <w:rFonts w:ascii="Times New Roman" w:hAnsi="Times New Roman"/>
          <w:szCs w:val="24"/>
          <w:lang w:val="en-US"/>
        </w:rPr>
        <w:t>:</w:t>
      </w:r>
      <w:r w:rsidR="0014270D" w:rsidRPr="00E837DB">
        <w:rPr>
          <w:rFonts w:ascii="Times New Roman" w:hAnsi="Times New Roman"/>
          <w:szCs w:val="24"/>
          <w:lang w:val="en-US"/>
        </w:rPr>
        <w:t xml:space="preserve"> a) ensuring a coherent and consolidated UN approach to addressing county challenges, b) supporting local government, in particular the County Superintendent’s office, the highest authority in the county, and c) building the capacity of local government institutions to gradually take over responsibility for security, reconstruction and development.</w:t>
      </w:r>
    </w:p>
    <w:p w:rsidR="0014270D" w:rsidRPr="00E837DB" w:rsidRDefault="0014270D" w:rsidP="0014270D">
      <w:pPr>
        <w:autoSpaceDE w:val="0"/>
        <w:autoSpaceDN w:val="0"/>
        <w:adjustRightInd w:val="0"/>
        <w:rPr>
          <w:rFonts w:ascii="Times New Roman" w:hAnsi="Times New Roman"/>
          <w:szCs w:val="24"/>
          <w:lang w:val="en-US"/>
        </w:rPr>
      </w:pPr>
    </w:p>
    <w:p w:rsidR="0014270D" w:rsidRPr="00E837DB" w:rsidRDefault="0014270D" w:rsidP="0014270D">
      <w:pPr>
        <w:autoSpaceDE w:val="0"/>
        <w:autoSpaceDN w:val="0"/>
        <w:adjustRightInd w:val="0"/>
        <w:rPr>
          <w:rFonts w:ascii="Times New Roman" w:hAnsi="Times New Roman"/>
          <w:szCs w:val="24"/>
          <w:lang w:val="en-US"/>
        </w:rPr>
      </w:pPr>
      <w:r w:rsidRPr="00E837DB">
        <w:rPr>
          <w:rFonts w:ascii="Times New Roman" w:hAnsi="Times New Roman"/>
          <w:szCs w:val="24"/>
          <w:lang w:val="en-US"/>
        </w:rPr>
        <w:t>To assist with this process, a two-year UN project “Strengthening Capacity of Local Administration”, began in September 2006. Its objective was to build the capacity of local administration</w:t>
      </w:r>
      <w:r w:rsidR="001F1102" w:rsidRPr="00E837DB">
        <w:rPr>
          <w:rFonts w:ascii="Times New Roman" w:hAnsi="Times New Roman"/>
          <w:szCs w:val="24"/>
          <w:lang w:val="en-US"/>
        </w:rPr>
        <w:t>s</w:t>
      </w:r>
      <w:r w:rsidRPr="00E837DB">
        <w:rPr>
          <w:rFonts w:ascii="Times New Roman" w:hAnsi="Times New Roman"/>
          <w:szCs w:val="24"/>
          <w:lang w:val="en-US"/>
        </w:rPr>
        <w:t xml:space="preserve"> in assessing, planning, coordinating, mobilizing resources, and delivering essential services to support the consolidation of state authority and economic recovery. </w:t>
      </w:r>
      <w:r w:rsidR="001F1102" w:rsidRPr="00E837DB">
        <w:rPr>
          <w:rFonts w:ascii="Times New Roman" w:hAnsi="Times New Roman"/>
          <w:szCs w:val="24"/>
          <w:lang w:val="en-US"/>
        </w:rPr>
        <w:t xml:space="preserve"> </w:t>
      </w:r>
      <w:r w:rsidRPr="00E837DB">
        <w:rPr>
          <w:rFonts w:ascii="Times New Roman" w:hAnsi="Times New Roman"/>
          <w:szCs w:val="24"/>
          <w:lang w:val="en-US"/>
        </w:rPr>
        <w:t xml:space="preserve">The project focused on three areas: 1) Restoring the functionality of county administrative </w:t>
      </w:r>
      <w:r w:rsidR="007C5C6B" w:rsidRPr="00E837DB">
        <w:rPr>
          <w:rFonts w:ascii="Times New Roman" w:hAnsi="Times New Roman"/>
          <w:szCs w:val="24"/>
          <w:lang w:val="en-US"/>
        </w:rPr>
        <w:t>offices;</w:t>
      </w:r>
      <w:r w:rsidRPr="00E837DB">
        <w:rPr>
          <w:rFonts w:ascii="Times New Roman" w:hAnsi="Times New Roman"/>
          <w:szCs w:val="24"/>
          <w:lang w:val="en-US"/>
        </w:rPr>
        <w:t xml:space="preserve"> 2) Developing capacity of county officials and 3) Strengthening data and information management in the counties. </w:t>
      </w:r>
    </w:p>
    <w:p w:rsidR="0014270D" w:rsidRPr="00E837DB" w:rsidRDefault="0014270D" w:rsidP="0014270D">
      <w:pPr>
        <w:autoSpaceDE w:val="0"/>
        <w:autoSpaceDN w:val="0"/>
        <w:adjustRightInd w:val="0"/>
        <w:rPr>
          <w:rFonts w:ascii="Times New Roman" w:hAnsi="Times New Roman"/>
          <w:szCs w:val="24"/>
          <w:lang w:val="en-US"/>
        </w:rPr>
      </w:pPr>
    </w:p>
    <w:p w:rsidR="00BF158C" w:rsidRPr="00E837DB" w:rsidRDefault="00BF158C" w:rsidP="00BF158C">
      <w:pPr>
        <w:spacing w:after="80"/>
        <w:rPr>
          <w:rFonts w:ascii="Times New Roman" w:hAnsi="Times New Roman"/>
          <w:szCs w:val="24"/>
        </w:rPr>
      </w:pPr>
      <w:r w:rsidRPr="00E837DB">
        <w:rPr>
          <w:rFonts w:ascii="Times New Roman" w:hAnsi="Times New Roman"/>
          <w:szCs w:val="24"/>
        </w:rPr>
        <w:t xml:space="preserve">This initial project provided support to local authorities under ‘hard’ and ‘soft’ components, enabling them to take the first steps toward the establishment and consolidation of County-level administration. The ‘hard’ component included the construction and equipping of County administrative buildings with furniture, solar panels and generators, as well as the provision of vehicles and basic IT-equipment to all Counties. This </w:t>
      </w:r>
      <w:r w:rsidRPr="00E837DB">
        <w:rPr>
          <w:rFonts w:ascii="Times New Roman" w:hAnsi="Times New Roman"/>
          <w:szCs w:val="24"/>
          <w:lang w:val="en-US"/>
        </w:rPr>
        <w:t>has contributed to building up the first element of county officials’ capacity through the provision of a functioning working space in all the 15 counties.</w:t>
      </w:r>
    </w:p>
    <w:p w:rsidR="00BF158C" w:rsidRPr="00E837DB" w:rsidRDefault="00BF158C" w:rsidP="00BF158C">
      <w:pPr>
        <w:spacing w:after="80"/>
        <w:rPr>
          <w:rFonts w:ascii="Times New Roman" w:hAnsi="Times New Roman"/>
          <w:szCs w:val="24"/>
        </w:rPr>
      </w:pPr>
    </w:p>
    <w:p w:rsidR="00BF158C" w:rsidRPr="00E837DB" w:rsidRDefault="00BF158C" w:rsidP="00BF158C">
      <w:pPr>
        <w:spacing w:after="80"/>
        <w:rPr>
          <w:rFonts w:ascii="Times New Roman" w:hAnsi="Times New Roman"/>
          <w:szCs w:val="24"/>
          <w:lang w:val="en-US"/>
        </w:rPr>
      </w:pPr>
      <w:r w:rsidRPr="00E837DB">
        <w:rPr>
          <w:rFonts w:ascii="Times New Roman" w:hAnsi="Times New Roman"/>
          <w:szCs w:val="24"/>
        </w:rPr>
        <w:t xml:space="preserve">The  ‘soft component’  focused on training and capacity development of local government staff in areas ranging from participatory planning, computer literacy and human rights, women’s empowerment, civic education, leadership competencies, and the advancement of the Millennium Development Goals. </w:t>
      </w:r>
      <w:r w:rsidRPr="00E837DB">
        <w:rPr>
          <w:rFonts w:ascii="Times New Roman" w:hAnsi="Times New Roman"/>
          <w:szCs w:val="24"/>
          <w:lang w:val="en-US"/>
        </w:rPr>
        <w:t xml:space="preserve">It has strengthened capacity development of local government staff in areas ranging from participatory planning, computer literacy and human rights, women’s empowerment, civic education, leadership competencies, and the advancement of the Millennium Development Goals.  </w:t>
      </w:r>
    </w:p>
    <w:p w:rsidR="00BF158C" w:rsidRPr="00E837DB" w:rsidRDefault="00BF158C" w:rsidP="00BF158C">
      <w:pPr>
        <w:spacing w:after="80"/>
        <w:rPr>
          <w:rFonts w:ascii="Times New Roman" w:hAnsi="Times New Roman"/>
          <w:szCs w:val="24"/>
          <w:lang w:val="en-US"/>
        </w:rPr>
      </w:pPr>
    </w:p>
    <w:p w:rsidR="006A69D7" w:rsidRDefault="00091298">
      <w:pPr>
        <w:spacing w:after="80"/>
        <w:rPr>
          <w:rFonts w:ascii="Times New Roman" w:hAnsi="Times New Roman"/>
          <w:szCs w:val="24"/>
        </w:rPr>
      </w:pPr>
      <w:r w:rsidRPr="00E837DB">
        <w:rPr>
          <w:rFonts w:ascii="Times New Roman" w:hAnsi="Times New Roman"/>
          <w:szCs w:val="24"/>
        </w:rPr>
        <w:t>In collaboration with UNHCR, the Norwegian Refugee Council (NRC) and UNDP National Information Management Centre (NIMAC) project, the CST supported the establishment of Information Management Offices (IMOs) in each of the 15 counties. These vital elements of support in the establishment of Government structures for data collection and monitoring of the Poverty Reduction Strategy (PRS)/County Development Agendas(CDAs) at the county level have now been transformed into the Liberian Institute of Statistics and Geo-Information Services’ (LISGIS) County Statistics and Information Offices (CSIOs).</w:t>
      </w:r>
    </w:p>
    <w:p w:rsidR="004C176A" w:rsidRDefault="004C176A">
      <w:pPr>
        <w:spacing w:after="80"/>
        <w:rPr>
          <w:rFonts w:ascii="Times New Roman" w:hAnsi="Times New Roman"/>
          <w:color w:val="000000"/>
          <w:szCs w:val="24"/>
        </w:rPr>
      </w:pPr>
    </w:p>
    <w:p w:rsidR="004C176A" w:rsidRPr="00E837DB" w:rsidRDefault="006A7C8E">
      <w:pPr>
        <w:spacing w:after="80"/>
        <w:rPr>
          <w:rFonts w:ascii="Times New Roman" w:hAnsi="Times New Roman"/>
          <w:szCs w:val="24"/>
          <w:lang w:val="en-US"/>
        </w:rPr>
      </w:pPr>
      <w:r>
        <w:rPr>
          <w:rFonts w:ascii="Times New Roman" w:hAnsi="Times New Roman"/>
          <w:color w:val="000000"/>
          <w:szCs w:val="24"/>
        </w:rPr>
        <w:lastRenderedPageBreak/>
        <w:t>Through CST, t</w:t>
      </w:r>
      <w:r w:rsidR="004C176A">
        <w:rPr>
          <w:rFonts w:ascii="Times New Roman" w:hAnsi="Times New Roman"/>
          <w:color w:val="000000"/>
          <w:szCs w:val="24"/>
        </w:rPr>
        <w:t xml:space="preserve">he </w:t>
      </w:r>
      <w:r w:rsidR="004C176A" w:rsidRPr="008207DE">
        <w:rPr>
          <w:rFonts w:ascii="Times New Roman" w:hAnsi="Times New Roman"/>
          <w:color w:val="000000"/>
          <w:szCs w:val="24"/>
        </w:rPr>
        <w:t>County Development Agendas (CDAs) and Poverty Reduction Strategy (PRS) were also developed through a participatory and highly collaborative process in all 15 of Liberia’s counties</w:t>
      </w:r>
      <w:r>
        <w:rPr>
          <w:rFonts w:ascii="Times New Roman" w:hAnsi="Times New Roman"/>
          <w:color w:val="000000"/>
          <w:szCs w:val="24"/>
        </w:rPr>
        <w:t>.</w:t>
      </w:r>
    </w:p>
    <w:p w:rsidR="006A7C8E" w:rsidRDefault="00326BF9">
      <w:pPr>
        <w:spacing w:after="80"/>
        <w:rPr>
          <w:rFonts w:ascii="Times New Roman" w:hAnsi="Times New Roman"/>
          <w:szCs w:val="24"/>
          <w:lang w:val="en-US"/>
        </w:rPr>
      </w:pPr>
      <w:r w:rsidRPr="00E837DB">
        <w:rPr>
          <w:rFonts w:ascii="Times New Roman" w:hAnsi="Times New Roman"/>
          <w:szCs w:val="24"/>
          <w:lang w:val="en-US"/>
        </w:rPr>
        <w:t>T</w:t>
      </w:r>
      <w:r w:rsidR="00483D4B" w:rsidRPr="00E837DB">
        <w:rPr>
          <w:rFonts w:ascii="Times New Roman" w:hAnsi="Times New Roman"/>
          <w:szCs w:val="24"/>
          <w:lang w:val="en-US"/>
        </w:rPr>
        <w:t>he CDAs outline</w:t>
      </w:r>
      <w:r w:rsidR="006410E2" w:rsidRPr="00E837DB">
        <w:rPr>
          <w:rFonts w:ascii="Times New Roman" w:hAnsi="Times New Roman"/>
          <w:szCs w:val="24"/>
          <w:lang w:val="en-US"/>
        </w:rPr>
        <w:t>d</w:t>
      </w:r>
      <w:r w:rsidR="00483D4B" w:rsidRPr="00E837DB">
        <w:rPr>
          <w:rFonts w:ascii="Times New Roman" w:hAnsi="Times New Roman"/>
          <w:szCs w:val="24"/>
          <w:lang w:val="en-US"/>
        </w:rPr>
        <w:t xml:space="preserve"> development goals and priorities for a five year period, which were fed into the Poverty Reduction Strategy (PRS). The</w:t>
      </w:r>
      <w:r w:rsidR="006410E2" w:rsidRPr="00E837DB">
        <w:rPr>
          <w:rFonts w:ascii="Times New Roman" w:hAnsi="Times New Roman"/>
          <w:szCs w:val="24"/>
          <w:lang w:val="en-US"/>
        </w:rPr>
        <w:t xml:space="preserve"> PRS/CDA provides a</w:t>
      </w:r>
      <w:r w:rsidR="0025107D" w:rsidRPr="00E837DB">
        <w:rPr>
          <w:rFonts w:ascii="Times New Roman" w:hAnsi="Times New Roman"/>
          <w:szCs w:val="24"/>
          <w:lang w:val="en-US"/>
        </w:rPr>
        <w:t xml:space="preserve"> new context and opportunity for local administration</w:t>
      </w:r>
      <w:r w:rsidR="006410E2" w:rsidRPr="00E837DB">
        <w:rPr>
          <w:rFonts w:ascii="Times New Roman" w:hAnsi="Times New Roman"/>
          <w:szCs w:val="24"/>
          <w:lang w:val="en-US"/>
        </w:rPr>
        <w:t>s</w:t>
      </w:r>
      <w:r w:rsidR="0025107D" w:rsidRPr="00E837DB">
        <w:rPr>
          <w:rFonts w:ascii="Times New Roman" w:hAnsi="Times New Roman"/>
          <w:szCs w:val="24"/>
          <w:lang w:val="en-US"/>
        </w:rPr>
        <w:t xml:space="preserve"> to take charge and engag</w:t>
      </w:r>
      <w:r w:rsidR="006410E2" w:rsidRPr="00E837DB">
        <w:rPr>
          <w:rFonts w:ascii="Times New Roman" w:hAnsi="Times New Roman"/>
          <w:szCs w:val="24"/>
          <w:lang w:val="en-US"/>
        </w:rPr>
        <w:t>e with their</w:t>
      </w:r>
      <w:r w:rsidR="0025107D" w:rsidRPr="00E837DB">
        <w:rPr>
          <w:rFonts w:ascii="Times New Roman" w:hAnsi="Times New Roman"/>
          <w:szCs w:val="24"/>
          <w:lang w:val="en-US"/>
        </w:rPr>
        <w:t xml:space="preserve"> people towards growth, reconstruction and development. </w:t>
      </w:r>
    </w:p>
    <w:p w:rsidR="006A7C8E" w:rsidRDefault="006A7C8E">
      <w:pPr>
        <w:spacing w:after="80"/>
        <w:rPr>
          <w:rFonts w:ascii="Times New Roman" w:hAnsi="Times New Roman"/>
          <w:szCs w:val="24"/>
          <w:lang w:val="en-US"/>
        </w:rPr>
      </w:pPr>
    </w:p>
    <w:p w:rsidR="006A7C8E" w:rsidRDefault="006A7C8E">
      <w:pPr>
        <w:spacing w:after="80"/>
        <w:rPr>
          <w:rFonts w:ascii="Times New Roman" w:hAnsi="Times New Roman"/>
        </w:rPr>
      </w:pPr>
      <w:r w:rsidRPr="001955ED">
        <w:rPr>
          <w:rFonts w:ascii="Times New Roman" w:hAnsi="Times New Roman"/>
        </w:rPr>
        <w:t xml:space="preserve">Indeed the level </w:t>
      </w:r>
      <w:r w:rsidR="00673F12">
        <w:rPr>
          <w:rFonts w:ascii="Times New Roman" w:hAnsi="Times New Roman"/>
        </w:rPr>
        <w:t xml:space="preserve">of </w:t>
      </w:r>
      <w:r w:rsidRPr="001955ED">
        <w:rPr>
          <w:rFonts w:ascii="Times New Roman" w:hAnsi="Times New Roman"/>
        </w:rPr>
        <w:t xml:space="preserve">collaboration between CST, the Government of Liberia and related UN programmes has been recently praised in a Review of Joint Programmes undertaken by an external consultant on behalf of the Resident Coordinators Office. In particular it commends CST for having anchored its interventions and overall strategy within a comprehensive capacity assessment of government partners, rather than simply adopting an ad hoc project based approach. By remaining focussed on institutional strengthening through the delivery of a range of programmes designed to ensure medium – long-term sustainability, CST has distinguished itself among other Joint Programmes in terms of overall Government ownership and commitment. This has been achieved through extensive and on-going consultations and involvement of government counterparts at national and local levels. </w:t>
      </w:r>
      <w:r w:rsidR="00E200D7">
        <w:rPr>
          <w:rFonts w:ascii="Times New Roman" w:hAnsi="Times New Roman"/>
        </w:rPr>
        <w:t xml:space="preserve">Working in all the 15 counties, </w:t>
      </w:r>
      <w:r w:rsidRPr="001955ED">
        <w:rPr>
          <w:rFonts w:ascii="Times New Roman" w:hAnsi="Times New Roman"/>
        </w:rPr>
        <w:t xml:space="preserve">CST is </w:t>
      </w:r>
      <w:r w:rsidR="00224148">
        <w:rPr>
          <w:rFonts w:ascii="Times New Roman" w:hAnsi="Times New Roman"/>
        </w:rPr>
        <w:t>i</w:t>
      </w:r>
      <w:r w:rsidRPr="001955ED">
        <w:rPr>
          <w:rFonts w:ascii="Times New Roman" w:hAnsi="Times New Roman"/>
        </w:rPr>
        <w:t>deally placed to assume a greater role in</w:t>
      </w:r>
      <w:r w:rsidR="00224148">
        <w:rPr>
          <w:rFonts w:ascii="Times New Roman" w:hAnsi="Times New Roman"/>
        </w:rPr>
        <w:t xml:space="preserve"> supporting the on-going national development efforts as well as</w:t>
      </w:r>
      <w:r w:rsidRPr="001955ED">
        <w:rPr>
          <w:rFonts w:ascii="Times New Roman" w:hAnsi="Times New Roman"/>
        </w:rPr>
        <w:t xml:space="preserve"> </w:t>
      </w:r>
      <w:r w:rsidR="00224148">
        <w:rPr>
          <w:rFonts w:ascii="Times New Roman" w:hAnsi="Times New Roman"/>
        </w:rPr>
        <w:t>take-on</w:t>
      </w:r>
      <w:r w:rsidRPr="001955ED">
        <w:rPr>
          <w:rFonts w:ascii="Times New Roman" w:hAnsi="Times New Roman"/>
        </w:rPr>
        <w:t xml:space="preserve"> much </w:t>
      </w:r>
      <w:r w:rsidR="00E200D7">
        <w:rPr>
          <w:rFonts w:ascii="Times New Roman" w:hAnsi="Times New Roman"/>
        </w:rPr>
        <w:t>of</w:t>
      </w:r>
      <w:r w:rsidRPr="001955ED">
        <w:rPr>
          <w:rFonts w:ascii="Times New Roman" w:hAnsi="Times New Roman"/>
        </w:rPr>
        <w:t xml:space="preserve"> the advisory and support work currently being undertaken by UNMIL Civil Affairs staff</w:t>
      </w:r>
      <w:r w:rsidR="00E200D7">
        <w:rPr>
          <w:rFonts w:ascii="Times New Roman" w:hAnsi="Times New Roman"/>
        </w:rPr>
        <w:t xml:space="preserve"> during UNMIL transition or drawdown</w:t>
      </w:r>
      <w:r>
        <w:rPr>
          <w:rFonts w:ascii="Times New Roman" w:hAnsi="Times New Roman"/>
        </w:rPr>
        <w:t>.</w:t>
      </w:r>
    </w:p>
    <w:p w:rsidR="00373236" w:rsidRDefault="00373236">
      <w:pPr>
        <w:spacing w:after="80"/>
        <w:rPr>
          <w:rFonts w:ascii="Times New Roman" w:hAnsi="Times New Roman"/>
        </w:rPr>
      </w:pPr>
    </w:p>
    <w:p w:rsidR="005B2D14" w:rsidRDefault="005B2D14" w:rsidP="005B2D14">
      <w:pPr>
        <w:pStyle w:val="ListParagraph"/>
        <w:numPr>
          <w:ilvl w:val="1"/>
          <w:numId w:val="11"/>
        </w:numPr>
        <w:spacing w:after="80"/>
        <w:rPr>
          <w:rFonts w:ascii="Times New Roman" w:hAnsi="Times New Roman"/>
          <w:b/>
        </w:rPr>
      </w:pPr>
      <w:r w:rsidRPr="00373236">
        <w:rPr>
          <w:rFonts w:ascii="Times New Roman" w:hAnsi="Times New Roman"/>
          <w:b/>
        </w:rPr>
        <w:t>County Support Team (CST) and County Administration</w:t>
      </w:r>
    </w:p>
    <w:p w:rsidR="005B2D14" w:rsidRPr="002A1F6A" w:rsidRDefault="005B2D14" w:rsidP="005B2D14">
      <w:pPr>
        <w:rPr>
          <w:rFonts w:ascii="Times New Roman" w:hAnsi="Times New Roman"/>
          <w:szCs w:val="24"/>
        </w:rPr>
      </w:pPr>
    </w:p>
    <w:p w:rsidR="005B2D14" w:rsidRPr="002A1F6A" w:rsidRDefault="005B2D14" w:rsidP="005B2D14">
      <w:pPr>
        <w:autoSpaceDE w:val="0"/>
        <w:autoSpaceDN w:val="0"/>
        <w:adjustRightInd w:val="0"/>
        <w:rPr>
          <w:rFonts w:ascii="Times New Roman" w:hAnsi="Times New Roman"/>
          <w:szCs w:val="24"/>
        </w:rPr>
      </w:pPr>
      <w:r w:rsidRPr="002A1F6A">
        <w:rPr>
          <w:rFonts w:ascii="Times New Roman" w:hAnsi="Times New Roman"/>
          <w:szCs w:val="24"/>
        </w:rPr>
        <w:t xml:space="preserve">County Support Team (CST) is a joint Government and United Nations (UN) mechanism established in 2006. It was born of the realization of the difficulties of the newly elected Government of Liberia to extend its authority throughout the country and to </w:t>
      </w:r>
      <w:r w:rsidRPr="002A1F6A">
        <w:rPr>
          <w:rFonts w:ascii="Times New Roman" w:eastAsia="Times New Roman" w:hAnsi="Times New Roman"/>
          <w:szCs w:val="24"/>
          <w:lang w:val="en-US"/>
        </w:rPr>
        <w:t>enhance capacity-building of local administration at county-level.</w:t>
      </w:r>
      <w:r w:rsidRPr="002A1F6A">
        <w:rPr>
          <w:rFonts w:ascii="MyriadPro-Regular" w:eastAsia="Times New Roman" w:hAnsi="MyriadPro-Regular" w:cs="MyriadPro-Regular"/>
          <w:sz w:val="19"/>
          <w:szCs w:val="19"/>
          <w:lang w:val="en-US"/>
        </w:rPr>
        <w:t xml:space="preserve"> </w:t>
      </w:r>
      <w:r w:rsidRPr="002A1F6A">
        <w:rPr>
          <w:rFonts w:ascii="Times New Roman" w:eastAsiaTheme="minorHAnsi" w:hAnsi="Times New Roman"/>
          <w:szCs w:val="24"/>
          <w:lang w:val="en-US"/>
        </w:rPr>
        <w:t>The CST aim at ensuring a coherent and consolidated UN approach to addressing county challenges, namely a) Restoring the functionality of county administrative offices and transportation; b) supporting local government, in particular the County Superintendent’s office, the highest authority in the county, and c) Developing capacity of local government institutions to deliver essential services in support development as well as gradually take over responsibility for security, reconstruction and development</w:t>
      </w:r>
    </w:p>
    <w:p w:rsidR="005B2D14" w:rsidRPr="002A1F6A" w:rsidRDefault="005B2D14" w:rsidP="005B2D14">
      <w:pPr>
        <w:rPr>
          <w:rFonts w:ascii="Times New Roman" w:hAnsi="Times New Roman"/>
          <w:szCs w:val="24"/>
        </w:rPr>
      </w:pPr>
    </w:p>
    <w:p w:rsidR="005B2D14" w:rsidRPr="002A1F6A" w:rsidRDefault="005B2D14" w:rsidP="005B2D14">
      <w:pPr>
        <w:rPr>
          <w:rFonts w:ascii="Times New Roman" w:hAnsi="Times New Roman"/>
          <w:szCs w:val="24"/>
        </w:rPr>
      </w:pPr>
      <w:r w:rsidRPr="002A1F6A">
        <w:rPr>
          <w:rFonts w:ascii="Times New Roman" w:hAnsi="Times New Roman"/>
          <w:szCs w:val="24"/>
        </w:rPr>
        <w:t>Following the outcome of a consultative needs assessment mapping exercise which revealed that local government in Liberia is weak, lacks sufficient autonomy, requires relevant capacities and is irrationally organized, the UNSCT decided to bring various enti</w:t>
      </w:r>
      <w:r>
        <w:rPr>
          <w:rFonts w:ascii="Times New Roman" w:hAnsi="Times New Roman"/>
          <w:szCs w:val="24"/>
        </w:rPr>
        <w:t>t</w:t>
      </w:r>
      <w:r w:rsidRPr="002A1F6A">
        <w:rPr>
          <w:rFonts w:ascii="Times New Roman" w:hAnsi="Times New Roman"/>
          <w:szCs w:val="24"/>
        </w:rPr>
        <w:t xml:space="preserve">ies of the UN together in support of Government recovery efforts and priorities at the county level.  CST is established in all the 15 counties in Liberia. Co-ordination and supervision of the day-to-day activities of CST at county-level is led by International UNVs / Civil Affairs Project Officers from UN Mission in Liberia (UNMIL), one per each county. They work very closely with the UN Head of Field Offices and other UN-agencies. </w:t>
      </w:r>
    </w:p>
    <w:p w:rsidR="005B2D14" w:rsidRPr="002A1F6A" w:rsidRDefault="005B2D14" w:rsidP="005B2D14">
      <w:pPr>
        <w:pStyle w:val="ListParagraph"/>
        <w:ind w:left="1850"/>
        <w:rPr>
          <w:rFonts w:ascii="Times New Roman" w:hAnsi="Times New Roman"/>
          <w:szCs w:val="24"/>
        </w:rPr>
      </w:pPr>
    </w:p>
    <w:p w:rsidR="005B2D14" w:rsidRPr="002A1F6A" w:rsidRDefault="005B2D14" w:rsidP="005B2D14">
      <w:pPr>
        <w:rPr>
          <w:rFonts w:ascii="Times New Roman" w:eastAsia="Calibri" w:hAnsi="Times New Roman"/>
        </w:rPr>
      </w:pPr>
      <w:r w:rsidRPr="002A1F6A">
        <w:rPr>
          <w:rFonts w:ascii="Times New Roman" w:eastAsia="Calibri" w:hAnsi="Times New Roman"/>
        </w:rPr>
        <w:t>Since its establishment, the UNCST Joint Programme has made positive achievements. The mechanism has assisted in data collection, distribution of “County Information Packs (CIPs)” for early recovery and development efforts; supported the citizens’ consultation process at the district, county and regional levels towards the compilation of the County Development Agendas (CDA) which was subsequently fed into the PRS drafting process, and the National Decentralization and Local Governance Policy document.</w:t>
      </w:r>
    </w:p>
    <w:p w:rsidR="005B2D14" w:rsidRPr="002A1F6A" w:rsidRDefault="005B2D14" w:rsidP="005B2D14">
      <w:pPr>
        <w:rPr>
          <w:rFonts w:ascii="Times New Roman" w:hAnsi="Times New Roman"/>
          <w:szCs w:val="24"/>
        </w:rPr>
      </w:pPr>
    </w:p>
    <w:p w:rsidR="005B2D14" w:rsidRPr="002A1F6A" w:rsidRDefault="005B2D14" w:rsidP="005B2D14">
      <w:pPr>
        <w:rPr>
          <w:rFonts w:ascii="Times New Roman" w:hAnsi="Times New Roman"/>
          <w:szCs w:val="24"/>
        </w:rPr>
      </w:pPr>
      <w:r w:rsidRPr="002A1F6A">
        <w:rPr>
          <w:rFonts w:ascii="Times New Roman" w:hAnsi="Times New Roman"/>
          <w:szCs w:val="24"/>
        </w:rPr>
        <w:lastRenderedPageBreak/>
        <w:t xml:space="preserve">The CST is based in UNMIL Field Offices and works very closely with the County Administration (Superintendent, Development Superintendent and Line Ministries, County Development Officers to co-ordinate, plan and support county level development activities including the implementation of Poverty Reduction Strategy and County Development Agenda. </w:t>
      </w:r>
    </w:p>
    <w:p w:rsidR="005B2D14" w:rsidRPr="002A1F6A" w:rsidRDefault="005B2D14" w:rsidP="005B2D14">
      <w:pPr>
        <w:rPr>
          <w:rFonts w:ascii="Times New Roman" w:hAnsi="Times New Roman"/>
          <w:szCs w:val="24"/>
        </w:rPr>
      </w:pPr>
    </w:p>
    <w:p w:rsidR="005B2D14" w:rsidRPr="002A1F6A" w:rsidRDefault="005B2D14" w:rsidP="005B2D14">
      <w:pPr>
        <w:rPr>
          <w:rFonts w:ascii="Times New Roman" w:hAnsi="Times New Roman"/>
          <w:szCs w:val="24"/>
        </w:rPr>
      </w:pPr>
      <w:r w:rsidRPr="002A1F6A">
        <w:rPr>
          <w:rFonts w:ascii="Times New Roman" w:hAnsi="Times New Roman"/>
          <w:szCs w:val="24"/>
        </w:rPr>
        <w:t>The County Administration is headed by the County Superintendent, who co-ordinates and supervises the day-to-day administration and management of county administration and development including the implementation of PRS and CDAs. With support from the CST, the County Administration co-ordinates the activities of sector line ministries and activities in areas such as Agriculture, Gender, Justice, Health, Education and Public Works. County Administration is under the Ministry of Internal Affairs.</w:t>
      </w:r>
    </w:p>
    <w:p w:rsidR="00591CDC" w:rsidRPr="00E837DB" w:rsidRDefault="008214DC" w:rsidP="008214DC">
      <w:pPr>
        <w:pStyle w:val="Heading2"/>
      </w:pPr>
      <w:bookmarkStart w:id="4" w:name="_Toc273538518"/>
      <w:r w:rsidRPr="00E837DB">
        <w:t xml:space="preserve">2.      </w:t>
      </w:r>
      <w:r w:rsidR="00591CDC" w:rsidRPr="00E837DB">
        <w:t>SITUATION ANALYSIS</w:t>
      </w:r>
      <w:bookmarkEnd w:id="4"/>
    </w:p>
    <w:p w:rsidR="00EA7301" w:rsidRPr="00E837DB" w:rsidRDefault="00EA7301" w:rsidP="00EA7301">
      <w:pPr>
        <w:tabs>
          <w:tab w:val="left" w:pos="0"/>
        </w:tabs>
        <w:spacing w:before="120"/>
        <w:rPr>
          <w:rFonts w:ascii="Times New Roman" w:hAnsi="Times New Roman"/>
          <w:szCs w:val="24"/>
        </w:rPr>
      </w:pPr>
      <w:r w:rsidRPr="00E837DB">
        <w:rPr>
          <w:rFonts w:ascii="Times New Roman" w:hAnsi="Times New Roman"/>
          <w:szCs w:val="24"/>
        </w:rPr>
        <w:t xml:space="preserve">One of the causes of the Liberian conflict relates to large portions of society being excluded and marginalized from institutions of political governance and </w:t>
      </w:r>
      <w:r w:rsidR="00326BF9" w:rsidRPr="00E837DB">
        <w:rPr>
          <w:rFonts w:ascii="Times New Roman" w:hAnsi="Times New Roman"/>
          <w:szCs w:val="24"/>
        </w:rPr>
        <w:t xml:space="preserve">equitable </w:t>
      </w:r>
      <w:r w:rsidRPr="00E837DB">
        <w:rPr>
          <w:rFonts w:ascii="Times New Roman" w:hAnsi="Times New Roman"/>
          <w:szCs w:val="24"/>
        </w:rPr>
        <w:t xml:space="preserve">access to key economic assets. Marginalization was perpetuated by urban-based policies and concentration of political power in Monrovia. Liberia has undergone rapid and dramatic change through the conflict and post conflict period.  The change is felt at all levels of the socio-economic structure from the almost total collapse of the economy and the destruction </w:t>
      </w:r>
      <w:r w:rsidR="007C04FF" w:rsidRPr="00E837DB">
        <w:rPr>
          <w:rFonts w:ascii="Times New Roman" w:hAnsi="Times New Roman"/>
          <w:szCs w:val="24"/>
        </w:rPr>
        <w:t>of infrastructure to the changes in</w:t>
      </w:r>
      <w:r w:rsidRPr="00E837DB">
        <w:rPr>
          <w:rFonts w:ascii="Times New Roman" w:hAnsi="Times New Roman"/>
          <w:szCs w:val="24"/>
        </w:rPr>
        <w:t xml:space="preserve"> demographic</w:t>
      </w:r>
      <w:r w:rsidR="0055421B" w:rsidRPr="00E837DB">
        <w:rPr>
          <w:rFonts w:ascii="Times New Roman" w:hAnsi="Times New Roman"/>
          <w:szCs w:val="24"/>
        </w:rPr>
        <w:t xml:space="preserve"> trend</w:t>
      </w:r>
      <w:r w:rsidRPr="00E837DB">
        <w:rPr>
          <w:rFonts w:ascii="Times New Roman" w:hAnsi="Times New Roman"/>
          <w:szCs w:val="24"/>
        </w:rPr>
        <w:t xml:space="preserve"> of the</w:t>
      </w:r>
      <w:r w:rsidR="00D35D88" w:rsidRPr="00E837DB">
        <w:rPr>
          <w:rFonts w:ascii="Times New Roman" w:hAnsi="Times New Roman"/>
          <w:szCs w:val="24"/>
        </w:rPr>
        <w:t xml:space="preserve"> population</w:t>
      </w:r>
      <w:r w:rsidR="007C04FF" w:rsidRPr="00E837DB">
        <w:rPr>
          <w:rFonts w:ascii="Times New Roman" w:hAnsi="Times New Roman"/>
          <w:szCs w:val="24"/>
        </w:rPr>
        <w:t xml:space="preserve"> 3.5 million.   I</w:t>
      </w:r>
      <w:r w:rsidRPr="00E837DB">
        <w:rPr>
          <w:rFonts w:ascii="Times New Roman" w:hAnsi="Times New Roman"/>
          <w:szCs w:val="24"/>
        </w:rPr>
        <w:t>t is estimated that 50% of the population is less than 20 years of age.  The PRS and other policy documents make it clear that the change agenda being led by Government is not</w:t>
      </w:r>
      <w:r w:rsidRPr="00E837DB">
        <w:rPr>
          <w:rFonts w:ascii="Times New Roman" w:hAnsi="Times New Roman"/>
          <w:bCs/>
          <w:szCs w:val="24"/>
        </w:rPr>
        <w:t xml:space="preserve"> about rebuilding past structures but constructing a new Liberia. </w:t>
      </w:r>
      <w:r w:rsidRPr="00E837DB">
        <w:rPr>
          <w:rFonts w:ascii="Times New Roman" w:hAnsi="Times New Roman"/>
          <w:szCs w:val="24"/>
        </w:rPr>
        <w:t>"</w:t>
      </w:r>
      <w:r w:rsidRPr="00E837DB">
        <w:rPr>
          <w:rFonts w:ascii="Times New Roman" w:hAnsi="Times New Roman"/>
          <w:i/>
          <w:iCs/>
          <w:szCs w:val="24"/>
        </w:rPr>
        <w:t>for Liberia to be successful, it cannot simply recreate the economic and political structures of the past, which produced widespread income disparities, economic and political marginalization, and deep social cleavages, and ultimately propelled the conflict</w:t>
      </w:r>
      <w:r w:rsidRPr="00E837DB">
        <w:rPr>
          <w:rFonts w:ascii="Times New Roman" w:hAnsi="Times New Roman"/>
          <w:szCs w:val="24"/>
        </w:rPr>
        <w:t xml:space="preserve">" (PRS, Chapter 1).  </w:t>
      </w:r>
    </w:p>
    <w:p w:rsidR="002F014C" w:rsidRPr="00E837DB" w:rsidRDefault="002F014C" w:rsidP="00EA7301">
      <w:pPr>
        <w:tabs>
          <w:tab w:val="left" w:pos="0"/>
        </w:tabs>
        <w:spacing w:before="120"/>
        <w:rPr>
          <w:rFonts w:ascii="Times New Roman" w:hAnsi="Times New Roman"/>
          <w:bCs/>
          <w:szCs w:val="24"/>
        </w:rPr>
      </w:pPr>
    </w:p>
    <w:p w:rsidR="00EA7301" w:rsidRPr="00E837DB" w:rsidRDefault="00EA7301" w:rsidP="00EA7301">
      <w:pPr>
        <w:tabs>
          <w:tab w:val="left" w:pos="0"/>
        </w:tabs>
        <w:spacing w:before="120"/>
        <w:rPr>
          <w:rFonts w:ascii="Times New Roman" w:hAnsi="Times New Roman"/>
          <w:szCs w:val="24"/>
        </w:rPr>
      </w:pPr>
      <w:r w:rsidRPr="00E837DB">
        <w:rPr>
          <w:rFonts w:ascii="Times New Roman" w:hAnsi="Times New Roman"/>
          <w:bCs/>
          <w:szCs w:val="24"/>
        </w:rPr>
        <w:t>In the past, activities were highly "Monrovia-centric" with political and economic power being heavily concentrated in the capital. There was no meaningful decentralisation</w:t>
      </w:r>
      <w:r w:rsidR="002C6B0E" w:rsidRPr="00E837DB">
        <w:rPr>
          <w:rFonts w:ascii="Times New Roman" w:hAnsi="Times New Roman"/>
          <w:bCs/>
          <w:szCs w:val="24"/>
        </w:rPr>
        <w:t>.   T</w:t>
      </w:r>
      <w:r w:rsidRPr="00E837DB">
        <w:rPr>
          <w:rFonts w:ascii="Times New Roman" w:hAnsi="Times New Roman"/>
          <w:bCs/>
          <w:szCs w:val="24"/>
        </w:rPr>
        <w:t>he line of authority that extends from the Ministry of Internal Affairs down through</w:t>
      </w:r>
      <w:r w:rsidR="00234BFA" w:rsidRPr="00E837DB">
        <w:rPr>
          <w:rFonts w:ascii="Times New Roman" w:hAnsi="Times New Roman"/>
          <w:bCs/>
          <w:szCs w:val="24"/>
        </w:rPr>
        <w:t xml:space="preserve"> the</w:t>
      </w:r>
      <w:r w:rsidRPr="00E837DB">
        <w:rPr>
          <w:rFonts w:ascii="Times New Roman" w:hAnsi="Times New Roman"/>
          <w:bCs/>
          <w:szCs w:val="24"/>
        </w:rPr>
        <w:t xml:space="preserve"> Superintendents (appointed by the President), </w:t>
      </w:r>
      <w:r w:rsidR="002C6B0E" w:rsidRPr="00E837DB">
        <w:rPr>
          <w:rFonts w:ascii="Times New Roman" w:hAnsi="Times New Roman"/>
          <w:bCs/>
          <w:szCs w:val="24"/>
        </w:rPr>
        <w:t xml:space="preserve">to </w:t>
      </w:r>
      <w:r w:rsidRPr="00E837DB">
        <w:rPr>
          <w:rFonts w:ascii="Times New Roman" w:hAnsi="Times New Roman"/>
          <w:bCs/>
          <w:szCs w:val="24"/>
        </w:rPr>
        <w:t xml:space="preserve">District Commissioners, Paramount, Clan and Town Chiefs </w:t>
      </w:r>
      <w:r w:rsidR="00234BFA" w:rsidRPr="00E837DB">
        <w:rPr>
          <w:rFonts w:ascii="Times New Roman" w:hAnsi="Times New Roman"/>
          <w:bCs/>
          <w:szCs w:val="24"/>
        </w:rPr>
        <w:t>represents</w:t>
      </w:r>
      <w:r w:rsidRPr="00E837DB">
        <w:rPr>
          <w:rFonts w:ascii="Times New Roman" w:hAnsi="Times New Roman"/>
          <w:bCs/>
          <w:szCs w:val="24"/>
        </w:rPr>
        <w:t xml:space="preserve"> authority and control</w:t>
      </w:r>
      <w:r w:rsidR="00234BFA" w:rsidRPr="00E837DB">
        <w:rPr>
          <w:rFonts w:ascii="Times New Roman" w:hAnsi="Times New Roman"/>
          <w:bCs/>
          <w:szCs w:val="24"/>
        </w:rPr>
        <w:t xml:space="preserve"> at county level</w:t>
      </w:r>
      <w:r w:rsidRPr="00E837DB">
        <w:rPr>
          <w:rFonts w:ascii="Times New Roman" w:hAnsi="Times New Roman"/>
          <w:bCs/>
          <w:szCs w:val="24"/>
        </w:rPr>
        <w:t xml:space="preserve"> in one direction and a conduit of information for the centre in the other.  At the local level the chiefs were the local</w:t>
      </w:r>
      <w:r w:rsidR="001B051B" w:rsidRPr="00E837DB">
        <w:rPr>
          <w:rFonts w:ascii="Times New Roman" w:hAnsi="Times New Roman"/>
          <w:bCs/>
          <w:szCs w:val="24"/>
        </w:rPr>
        <w:t xml:space="preserve"> </w:t>
      </w:r>
      <w:r w:rsidR="00FA6588" w:rsidRPr="00E837DB">
        <w:rPr>
          <w:rFonts w:ascii="Times New Roman" w:hAnsi="Times New Roman"/>
          <w:bCs/>
          <w:szCs w:val="24"/>
        </w:rPr>
        <w:t>decision makers</w:t>
      </w:r>
      <w:r w:rsidR="00CC0C9B" w:rsidRPr="00E837DB">
        <w:rPr>
          <w:rFonts w:ascii="Times New Roman" w:hAnsi="Times New Roman"/>
          <w:bCs/>
          <w:szCs w:val="24"/>
        </w:rPr>
        <w:t xml:space="preserve"> with little accountability or checks on their powers</w:t>
      </w:r>
      <w:r w:rsidR="00C328E1" w:rsidRPr="00E837DB">
        <w:rPr>
          <w:rFonts w:ascii="Times New Roman" w:hAnsi="Times New Roman"/>
          <w:bCs/>
          <w:szCs w:val="24"/>
        </w:rPr>
        <w:t>.</w:t>
      </w:r>
      <w:r w:rsidRPr="00E837DB">
        <w:rPr>
          <w:rFonts w:ascii="Times New Roman" w:hAnsi="Times New Roman"/>
          <w:bCs/>
          <w:szCs w:val="24"/>
        </w:rPr>
        <w:t xml:space="preserve"> </w:t>
      </w:r>
      <w:r w:rsidR="00CC0C9B" w:rsidRPr="00E837DB">
        <w:rPr>
          <w:rFonts w:ascii="Times New Roman" w:hAnsi="Times New Roman"/>
          <w:bCs/>
          <w:szCs w:val="24"/>
        </w:rPr>
        <w:t xml:space="preserve">Women </w:t>
      </w:r>
      <w:r w:rsidRPr="00E837DB">
        <w:rPr>
          <w:rFonts w:ascii="Times New Roman" w:hAnsi="Times New Roman"/>
          <w:bCs/>
          <w:szCs w:val="24"/>
        </w:rPr>
        <w:t xml:space="preserve">and </w:t>
      </w:r>
      <w:r w:rsidR="00CC0C9B" w:rsidRPr="00E837DB">
        <w:rPr>
          <w:rFonts w:ascii="Times New Roman" w:hAnsi="Times New Roman"/>
          <w:bCs/>
          <w:szCs w:val="24"/>
        </w:rPr>
        <w:t>youth</w:t>
      </w:r>
      <w:r w:rsidRPr="00E837DB">
        <w:rPr>
          <w:rFonts w:ascii="Times New Roman" w:hAnsi="Times New Roman"/>
          <w:bCs/>
          <w:szCs w:val="24"/>
        </w:rPr>
        <w:t xml:space="preserve"> were largely excluded from the exercise of power.</w:t>
      </w:r>
      <w:r w:rsidRPr="00E837DB">
        <w:rPr>
          <w:rStyle w:val="FootnoteReference"/>
          <w:rFonts w:ascii="Times New Roman" w:hAnsi="Times New Roman"/>
          <w:bCs/>
          <w:szCs w:val="24"/>
        </w:rPr>
        <w:footnoteReference w:id="2"/>
      </w:r>
      <w:r w:rsidRPr="00E837DB">
        <w:rPr>
          <w:rFonts w:ascii="Times New Roman" w:hAnsi="Times New Roman"/>
          <w:bCs/>
          <w:szCs w:val="24"/>
        </w:rPr>
        <w:t xml:space="preserve">  </w:t>
      </w:r>
      <w:r w:rsidR="00E25CAB" w:rsidRPr="00E837DB">
        <w:rPr>
          <w:rFonts w:ascii="Times New Roman" w:hAnsi="Times New Roman"/>
          <w:noProof/>
          <w:szCs w:val="24"/>
          <w:lang w:val="en-US"/>
        </w:rPr>
        <w:drawing>
          <wp:anchor distT="0" distB="0" distL="114300" distR="114300" simplePos="0" relativeHeight="251655680" behindDoc="1" locked="0" layoutInCell="1" allowOverlap="1">
            <wp:simplePos x="0" y="0"/>
            <wp:positionH relativeFrom="column">
              <wp:posOffset>3657600</wp:posOffset>
            </wp:positionH>
            <wp:positionV relativeFrom="paragraph">
              <wp:posOffset>458470</wp:posOffset>
            </wp:positionV>
            <wp:extent cx="2674620" cy="21336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74620" cy="2133600"/>
                    </a:xfrm>
                    <a:prstGeom prst="rect">
                      <a:avLst/>
                    </a:prstGeom>
                    <a:noFill/>
                    <a:ln w="9525">
                      <a:noFill/>
                      <a:miter lim="800000"/>
                      <a:headEnd/>
                      <a:tailEnd/>
                    </a:ln>
                  </pic:spPr>
                </pic:pic>
              </a:graphicData>
            </a:graphic>
          </wp:anchor>
        </w:drawing>
      </w:r>
      <w:r w:rsidRPr="00E837DB">
        <w:rPr>
          <w:rFonts w:ascii="Times New Roman" w:hAnsi="Times New Roman"/>
          <w:szCs w:val="24"/>
        </w:rPr>
        <w:t xml:space="preserve">President Sirleaf recognized in 2006 that sustainable peace will largely depend upon the ability to address such </w:t>
      </w:r>
      <w:r w:rsidR="00CC0C9B" w:rsidRPr="00E837DB">
        <w:rPr>
          <w:rFonts w:ascii="Times New Roman" w:hAnsi="Times New Roman"/>
          <w:szCs w:val="24"/>
        </w:rPr>
        <w:t>institutionalized</w:t>
      </w:r>
      <w:r w:rsidRPr="00E837DB">
        <w:rPr>
          <w:rFonts w:ascii="Times New Roman" w:hAnsi="Times New Roman"/>
          <w:szCs w:val="24"/>
        </w:rPr>
        <w:t xml:space="preserve"> inequities. She therefore committed to decentralizing recover</w:t>
      </w:r>
      <w:r w:rsidR="00327E59" w:rsidRPr="00E837DB">
        <w:rPr>
          <w:rFonts w:ascii="Times New Roman" w:hAnsi="Times New Roman"/>
          <w:szCs w:val="24"/>
        </w:rPr>
        <w:t>y and development and emphasized</w:t>
      </w:r>
      <w:r w:rsidRPr="00E837DB">
        <w:rPr>
          <w:rFonts w:ascii="Times New Roman" w:hAnsi="Times New Roman"/>
          <w:szCs w:val="24"/>
        </w:rPr>
        <w:t xml:space="preserve"> the role of the counties in the process of national recovery, placing the interests of the people at the centre of national development planning.</w:t>
      </w:r>
    </w:p>
    <w:p w:rsidR="00EA7301" w:rsidRDefault="00EA7301" w:rsidP="00EA7301">
      <w:pPr>
        <w:tabs>
          <w:tab w:val="left" w:pos="0"/>
        </w:tabs>
        <w:spacing w:before="120"/>
        <w:rPr>
          <w:rFonts w:ascii="Times New Roman" w:hAnsi="Times New Roman"/>
          <w:szCs w:val="24"/>
        </w:rPr>
      </w:pPr>
      <w:r w:rsidRPr="00E837DB">
        <w:rPr>
          <w:rFonts w:ascii="Times New Roman" w:hAnsi="Times New Roman"/>
          <w:szCs w:val="24"/>
        </w:rPr>
        <w:t xml:space="preserve">However, as local government officials returned to the counties to push forward recovery and development in 2006, they encountered vast challenges. </w:t>
      </w:r>
      <w:r w:rsidR="006D5656" w:rsidRPr="00E837DB">
        <w:rPr>
          <w:rFonts w:ascii="Times New Roman" w:hAnsi="Times New Roman"/>
          <w:szCs w:val="24"/>
        </w:rPr>
        <w:t xml:space="preserve"> </w:t>
      </w:r>
      <w:r w:rsidRPr="00E837DB">
        <w:rPr>
          <w:rFonts w:ascii="Times New Roman" w:hAnsi="Times New Roman"/>
          <w:szCs w:val="24"/>
        </w:rPr>
        <w:t>The capacity of local administration</w:t>
      </w:r>
      <w:r w:rsidR="006D5656" w:rsidRPr="00E837DB">
        <w:rPr>
          <w:rFonts w:ascii="Times New Roman" w:hAnsi="Times New Roman"/>
          <w:szCs w:val="24"/>
        </w:rPr>
        <w:t>s had been</w:t>
      </w:r>
      <w:r w:rsidRPr="00E837DB">
        <w:rPr>
          <w:rFonts w:ascii="Times New Roman" w:hAnsi="Times New Roman"/>
          <w:szCs w:val="24"/>
        </w:rPr>
        <w:t xml:space="preserve"> extremely weak. T</w:t>
      </w:r>
      <w:r w:rsidR="006D5656" w:rsidRPr="00E837DB">
        <w:rPr>
          <w:rFonts w:ascii="Times New Roman" w:hAnsi="Times New Roman"/>
          <w:szCs w:val="24"/>
        </w:rPr>
        <w:t xml:space="preserve">he war had destroyed </w:t>
      </w:r>
      <w:r w:rsidRPr="00E837DB">
        <w:rPr>
          <w:rFonts w:ascii="Times New Roman" w:hAnsi="Times New Roman"/>
          <w:szCs w:val="24"/>
        </w:rPr>
        <w:t xml:space="preserve">the county administration buildings. Other counties had never seen a county office from which the county’s development efforts were </w:t>
      </w:r>
      <w:r w:rsidRPr="00E837DB">
        <w:rPr>
          <w:rFonts w:ascii="Times New Roman" w:hAnsi="Times New Roman"/>
          <w:szCs w:val="24"/>
        </w:rPr>
        <w:lastRenderedPageBreak/>
        <w:t xml:space="preserve">coordinated. They lacked both transportation to reach their communities and means of communication with Monrovia. At the same time, local government officials lacked knowledge and capacity to undertake their duties and had little experience with planning as most </w:t>
      </w:r>
      <w:r w:rsidR="00DB15B8" w:rsidRPr="00E837DB">
        <w:rPr>
          <w:rFonts w:ascii="Times New Roman" w:hAnsi="Times New Roman"/>
          <w:szCs w:val="24"/>
        </w:rPr>
        <w:t xml:space="preserve">decisions </w:t>
      </w:r>
      <w:r w:rsidR="008F2555" w:rsidRPr="00E837DB">
        <w:rPr>
          <w:rFonts w:ascii="Times New Roman" w:hAnsi="Times New Roman"/>
          <w:szCs w:val="24"/>
        </w:rPr>
        <w:t xml:space="preserve">were </w:t>
      </w:r>
      <w:r w:rsidR="00DB15B8" w:rsidRPr="00E837DB">
        <w:rPr>
          <w:rFonts w:ascii="Times New Roman" w:hAnsi="Times New Roman"/>
          <w:szCs w:val="24"/>
        </w:rPr>
        <w:t>previo</w:t>
      </w:r>
      <w:r w:rsidR="008F2555" w:rsidRPr="00E837DB">
        <w:rPr>
          <w:rFonts w:ascii="Times New Roman" w:hAnsi="Times New Roman"/>
          <w:szCs w:val="24"/>
        </w:rPr>
        <w:t xml:space="preserve">usly </w:t>
      </w:r>
      <w:r w:rsidR="00DB15B8" w:rsidRPr="00E837DB">
        <w:rPr>
          <w:rFonts w:ascii="Times New Roman" w:hAnsi="Times New Roman"/>
          <w:szCs w:val="24"/>
        </w:rPr>
        <w:t>made</w:t>
      </w:r>
      <w:r w:rsidRPr="00E837DB">
        <w:rPr>
          <w:rFonts w:ascii="Times New Roman" w:hAnsi="Times New Roman"/>
          <w:szCs w:val="24"/>
        </w:rPr>
        <w:t xml:space="preserve"> in Monrovia. </w:t>
      </w:r>
    </w:p>
    <w:p w:rsidR="007A7795" w:rsidRDefault="007A7795" w:rsidP="007A7795">
      <w:pPr>
        <w:autoSpaceDE w:val="0"/>
        <w:autoSpaceDN w:val="0"/>
        <w:adjustRightInd w:val="0"/>
        <w:rPr>
          <w:rFonts w:ascii="Times New Roman" w:hAnsi="Times New Roman"/>
          <w:szCs w:val="24"/>
        </w:rPr>
      </w:pPr>
    </w:p>
    <w:p w:rsidR="007A7795" w:rsidRPr="00393B87" w:rsidRDefault="007A7795" w:rsidP="007C028E">
      <w:pPr>
        <w:rPr>
          <w:szCs w:val="24"/>
        </w:rPr>
      </w:pPr>
      <w:r>
        <w:rPr>
          <w:rFonts w:ascii="Times New Roman" w:hAnsi="Times New Roman"/>
          <w:szCs w:val="24"/>
        </w:rPr>
        <w:t xml:space="preserve">Emerging development </w:t>
      </w:r>
      <w:r w:rsidR="00596623">
        <w:rPr>
          <w:rFonts w:ascii="Times New Roman" w:hAnsi="Times New Roman"/>
          <w:szCs w:val="24"/>
        </w:rPr>
        <w:t>underscores the need to consolidate gains and achievements made by CST especially in the area of capacity development and restoration of state authorities and administration. Such trends include the upcoming elections</w:t>
      </w:r>
      <w:r w:rsidR="007C028E">
        <w:rPr>
          <w:rFonts w:ascii="Times New Roman" w:hAnsi="Times New Roman"/>
          <w:szCs w:val="24"/>
        </w:rPr>
        <w:t xml:space="preserve"> (</w:t>
      </w:r>
      <w:r w:rsidR="007C028E" w:rsidRPr="00513F85">
        <w:rPr>
          <w:rFonts w:ascii="Times New Roman" w:hAnsi="Times New Roman"/>
          <w:szCs w:val="24"/>
        </w:rPr>
        <w:t xml:space="preserve">There </w:t>
      </w:r>
      <w:r w:rsidR="007C028E">
        <w:rPr>
          <w:rFonts w:ascii="Times New Roman" w:hAnsi="Times New Roman"/>
          <w:szCs w:val="24"/>
        </w:rPr>
        <w:t xml:space="preserve">is </w:t>
      </w:r>
      <w:r w:rsidR="007C028E" w:rsidRPr="00513F85">
        <w:rPr>
          <w:rFonts w:ascii="Times New Roman" w:hAnsi="Times New Roman"/>
          <w:szCs w:val="24"/>
        </w:rPr>
        <w:t xml:space="preserve">tendency that local government official could be politicized and this may undermine delivering of essential </w:t>
      </w:r>
      <w:r w:rsidR="007C028E">
        <w:rPr>
          <w:rFonts w:ascii="Times New Roman" w:hAnsi="Times New Roman"/>
          <w:szCs w:val="24"/>
        </w:rPr>
        <w:t xml:space="preserve">services, accountability and responsiveness); </w:t>
      </w:r>
      <w:r w:rsidR="00F05337">
        <w:rPr>
          <w:rFonts w:ascii="Times New Roman" w:hAnsi="Times New Roman"/>
          <w:szCs w:val="24"/>
        </w:rPr>
        <w:t xml:space="preserve">the development of </w:t>
      </w:r>
      <w:r w:rsidR="004E7A93">
        <w:rPr>
          <w:rFonts w:ascii="Times New Roman" w:hAnsi="Times New Roman"/>
          <w:szCs w:val="24"/>
        </w:rPr>
        <w:t xml:space="preserve">National Policy on </w:t>
      </w:r>
      <w:r w:rsidRPr="00393B87">
        <w:rPr>
          <w:rFonts w:ascii="Times New Roman" w:hAnsi="Times New Roman"/>
          <w:szCs w:val="24"/>
        </w:rPr>
        <w:t xml:space="preserve">Decentralization </w:t>
      </w:r>
      <w:r w:rsidR="004E7A93">
        <w:rPr>
          <w:rFonts w:ascii="Times New Roman" w:hAnsi="Times New Roman"/>
          <w:szCs w:val="24"/>
        </w:rPr>
        <w:t>and Local Governance</w:t>
      </w:r>
      <w:r w:rsidR="00596623">
        <w:rPr>
          <w:rFonts w:ascii="Times New Roman" w:hAnsi="Times New Roman"/>
          <w:szCs w:val="24"/>
        </w:rPr>
        <w:t xml:space="preserve">, which has been </w:t>
      </w:r>
      <w:r w:rsidR="00596623" w:rsidRPr="00393B87">
        <w:rPr>
          <w:rFonts w:ascii="Times New Roman" w:hAnsi="Times New Roman"/>
          <w:szCs w:val="24"/>
        </w:rPr>
        <w:t>endorsed</w:t>
      </w:r>
      <w:r w:rsidRPr="00393B87">
        <w:rPr>
          <w:rFonts w:ascii="Times New Roman" w:hAnsi="Times New Roman"/>
          <w:szCs w:val="24"/>
        </w:rPr>
        <w:t xml:space="preserve"> by </w:t>
      </w:r>
      <w:r w:rsidR="00F05337">
        <w:rPr>
          <w:rFonts w:ascii="Times New Roman" w:hAnsi="Times New Roman"/>
          <w:szCs w:val="24"/>
        </w:rPr>
        <w:t xml:space="preserve">Cabinet and </w:t>
      </w:r>
      <w:r w:rsidRPr="00393B87">
        <w:rPr>
          <w:rFonts w:ascii="Times New Roman" w:hAnsi="Times New Roman"/>
          <w:szCs w:val="24"/>
        </w:rPr>
        <w:t xml:space="preserve">all major political parties, media and Civil Society Organizations. </w:t>
      </w:r>
      <w:r w:rsidR="00596623">
        <w:rPr>
          <w:rFonts w:ascii="Times New Roman" w:hAnsi="Times New Roman"/>
          <w:szCs w:val="24"/>
        </w:rPr>
        <w:t>Pending</w:t>
      </w:r>
      <w:r w:rsidRPr="00393B87">
        <w:rPr>
          <w:rFonts w:ascii="Times New Roman" w:hAnsi="Times New Roman"/>
          <w:szCs w:val="24"/>
        </w:rPr>
        <w:t xml:space="preserve"> </w:t>
      </w:r>
      <w:r w:rsidR="00FE7F6E">
        <w:rPr>
          <w:rFonts w:ascii="Times New Roman" w:hAnsi="Times New Roman"/>
          <w:szCs w:val="24"/>
        </w:rPr>
        <w:t xml:space="preserve">the </w:t>
      </w:r>
      <w:r w:rsidRPr="00393B87">
        <w:rPr>
          <w:rFonts w:ascii="Times New Roman" w:hAnsi="Times New Roman"/>
          <w:szCs w:val="24"/>
        </w:rPr>
        <w:t>amendment of the Constitution to enable the election of local governments, the G</w:t>
      </w:r>
      <w:r w:rsidR="006D17B9">
        <w:rPr>
          <w:rFonts w:ascii="Times New Roman" w:hAnsi="Times New Roman"/>
          <w:szCs w:val="24"/>
        </w:rPr>
        <w:t xml:space="preserve">overnance </w:t>
      </w:r>
      <w:r w:rsidRPr="00393B87">
        <w:rPr>
          <w:rFonts w:ascii="Times New Roman" w:hAnsi="Times New Roman"/>
          <w:szCs w:val="24"/>
        </w:rPr>
        <w:t>C</w:t>
      </w:r>
      <w:r w:rsidR="006D17B9">
        <w:rPr>
          <w:rFonts w:ascii="Times New Roman" w:hAnsi="Times New Roman"/>
          <w:szCs w:val="24"/>
        </w:rPr>
        <w:t>ommission (GC)</w:t>
      </w:r>
      <w:r w:rsidRPr="00393B87">
        <w:rPr>
          <w:rFonts w:ascii="Times New Roman" w:hAnsi="Times New Roman"/>
          <w:szCs w:val="24"/>
        </w:rPr>
        <w:t xml:space="preserve"> and the MIA, guided by the Inter-Ministerial Committee on Decentralization, have </w:t>
      </w:r>
      <w:r w:rsidR="002A57B7">
        <w:rPr>
          <w:rFonts w:ascii="Times New Roman" w:hAnsi="Times New Roman"/>
          <w:szCs w:val="24"/>
        </w:rPr>
        <w:t>agreed</w:t>
      </w:r>
      <w:r w:rsidRPr="00393B87">
        <w:rPr>
          <w:rFonts w:ascii="Times New Roman" w:hAnsi="Times New Roman"/>
          <w:szCs w:val="24"/>
        </w:rPr>
        <w:t xml:space="preserve"> to implement the Policy incrementally.</w:t>
      </w:r>
      <w:r w:rsidR="00F05337">
        <w:rPr>
          <w:rFonts w:ascii="Times New Roman" w:hAnsi="Times New Roman"/>
          <w:szCs w:val="24"/>
        </w:rPr>
        <w:t xml:space="preserve"> </w:t>
      </w:r>
    </w:p>
    <w:p w:rsidR="007A7795" w:rsidRPr="00393B87" w:rsidRDefault="007A7795" w:rsidP="007A7795">
      <w:pPr>
        <w:autoSpaceDE w:val="0"/>
        <w:autoSpaceDN w:val="0"/>
        <w:adjustRightInd w:val="0"/>
        <w:rPr>
          <w:rFonts w:ascii="Times New Roman" w:hAnsi="Times New Roman"/>
          <w:szCs w:val="24"/>
        </w:rPr>
      </w:pPr>
    </w:p>
    <w:p w:rsidR="00F05337" w:rsidRDefault="00F05337" w:rsidP="007A7795">
      <w:pPr>
        <w:rPr>
          <w:rFonts w:ascii="Times New Roman" w:hAnsi="Times New Roman"/>
          <w:szCs w:val="24"/>
        </w:rPr>
      </w:pPr>
      <w:r>
        <w:rPr>
          <w:rFonts w:ascii="Times New Roman" w:hAnsi="Times New Roman"/>
          <w:szCs w:val="24"/>
        </w:rPr>
        <w:t xml:space="preserve">A </w:t>
      </w:r>
      <w:r w:rsidR="007A7795" w:rsidRPr="00393B87">
        <w:rPr>
          <w:rFonts w:ascii="Times New Roman" w:hAnsi="Times New Roman"/>
          <w:szCs w:val="24"/>
        </w:rPr>
        <w:t xml:space="preserve">10-year </w:t>
      </w:r>
      <w:r>
        <w:rPr>
          <w:rFonts w:ascii="Times New Roman" w:hAnsi="Times New Roman"/>
          <w:szCs w:val="24"/>
        </w:rPr>
        <w:t>N</w:t>
      </w:r>
      <w:r w:rsidR="007A7795" w:rsidRPr="00393B87">
        <w:rPr>
          <w:rFonts w:ascii="Times New Roman" w:hAnsi="Times New Roman"/>
          <w:szCs w:val="24"/>
        </w:rPr>
        <w:t xml:space="preserve">ational </w:t>
      </w:r>
      <w:r>
        <w:rPr>
          <w:rFonts w:ascii="Times New Roman" w:hAnsi="Times New Roman"/>
          <w:szCs w:val="24"/>
        </w:rPr>
        <w:t>C</w:t>
      </w:r>
      <w:r w:rsidR="007A7795" w:rsidRPr="00393B87">
        <w:rPr>
          <w:rFonts w:ascii="Times New Roman" w:hAnsi="Times New Roman"/>
          <w:szCs w:val="24"/>
        </w:rPr>
        <w:t xml:space="preserve">apacity </w:t>
      </w:r>
      <w:r>
        <w:rPr>
          <w:rFonts w:ascii="Times New Roman" w:hAnsi="Times New Roman"/>
          <w:szCs w:val="24"/>
        </w:rPr>
        <w:t>D</w:t>
      </w:r>
      <w:r w:rsidR="007A7795" w:rsidRPr="00393B87">
        <w:rPr>
          <w:rFonts w:ascii="Times New Roman" w:hAnsi="Times New Roman"/>
          <w:szCs w:val="24"/>
        </w:rPr>
        <w:t xml:space="preserve">evelopment </w:t>
      </w:r>
      <w:r>
        <w:rPr>
          <w:rFonts w:ascii="Times New Roman" w:hAnsi="Times New Roman"/>
          <w:szCs w:val="24"/>
        </w:rPr>
        <w:t>S</w:t>
      </w:r>
      <w:r w:rsidR="007A7795" w:rsidRPr="00393B87">
        <w:rPr>
          <w:rFonts w:ascii="Times New Roman" w:hAnsi="Times New Roman"/>
          <w:szCs w:val="24"/>
        </w:rPr>
        <w:t xml:space="preserve">trategy </w:t>
      </w:r>
      <w:r>
        <w:rPr>
          <w:rFonts w:ascii="Times New Roman" w:hAnsi="Times New Roman"/>
          <w:szCs w:val="24"/>
        </w:rPr>
        <w:t xml:space="preserve">aimed </w:t>
      </w:r>
      <w:r w:rsidR="007A7795" w:rsidRPr="00393B87">
        <w:rPr>
          <w:rFonts w:ascii="Times New Roman" w:hAnsi="Times New Roman"/>
          <w:szCs w:val="24"/>
        </w:rPr>
        <w:t xml:space="preserve">at strengthening </w:t>
      </w:r>
      <w:r>
        <w:rPr>
          <w:rFonts w:ascii="Times New Roman" w:hAnsi="Times New Roman"/>
          <w:szCs w:val="24"/>
        </w:rPr>
        <w:t xml:space="preserve">national capacity </w:t>
      </w:r>
      <w:r w:rsidR="00264E70">
        <w:rPr>
          <w:rFonts w:ascii="Times New Roman" w:hAnsi="Times New Roman"/>
          <w:szCs w:val="24"/>
        </w:rPr>
        <w:t xml:space="preserve">building efforts </w:t>
      </w:r>
      <w:r>
        <w:rPr>
          <w:rFonts w:ascii="Times New Roman" w:hAnsi="Times New Roman"/>
          <w:szCs w:val="24"/>
        </w:rPr>
        <w:t xml:space="preserve">for service delivery, focusing on </w:t>
      </w:r>
      <w:r w:rsidR="007A7795" w:rsidRPr="00393B87">
        <w:rPr>
          <w:rFonts w:ascii="Times New Roman" w:hAnsi="Times New Roman"/>
          <w:szCs w:val="24"/>
        </w:rPr>
        <w:t>three levels – Human</w:t>
      </w:r>
      <w:r w:rsidR="00CC5911">
        <w:rPr>
          <w:rFonts w:ascii="Times New Roman" w:hAnsi="Times New Roman"/>
          <w:szCs w:val="24"/>
        </w:rPr>
        <w:t xml:space="preserve"> resources</w:t>
      </w:r>
      <w:r w:rsidRPr="00396104">
        <w:rPr>
          <w:rFonts w:ascii="Times New Roman" w:hAnsi="Times New Roman"/>
          <w:szCs w:val="24"/>
        </w:rPr>
        <w:t>, Institutional</w:t>
      </w:r>
      <w:r>
        <w:rPr>
          <w:rFonts w:ascii="Times New Roman" w:hAnsi="Times New Roman"/>
          <w:szCs w:val="24"/>
        </w:rPr>
        <w:t xml:space="preserve"> and environmental</w:t>
      </w:r>
      <w:r w:rsidR="00CC5911">
        <w:rPr>
          <w:rFonts w:ascii="Times New Roman" w:hAnsi="Times New Roman"/>
          <w:szCs w:val="24"/>
        </w:rPr>
        <w:t>,</w:t>
      </w:r>
      <w:r>
        <w:rPr>
          <w:rFonts w:ascii="Times New Roman" w:hAnsi="Times New Roman"/>
          <w:szCs w:val="24"/>
        </w:rPr>
        <w:t xml:space="preserve"> has been developed and approved by the Cabinet.</w:t>
      </w:r>
      <w:r w:rsidR="00264E70">
        <w:rPr>
          <w:rFonts w:ascii="Times New Roman" w:hAnsi="Times New Roman"/>
          <w:szCs w:val="24"/>
        </w:rPr>
        <w:t xml:space="preserve"> A 2-year Capacity Building Strategy has also been developed by MIA. Integration of MIA 2-year Capacity Building Strategy in to the 10 year National Capacity Building Plan is well underway.</w:t>
      </w:r>
    </w:p>
    <w:p w:rsidR="007A7795" w:rsidRPr="00393B87" w:rsidRDefault="007A7795" w:rsidP="007A7795">
      <w:pPr>
        <w:rPr>
          <w:rFonts w:ascii="Times New Roman" w:hAnsi="Times New Roman"/>
          <w:szCs w:val="24"/>
        </w:rPr>
      </w:pPr>
      <w:r w:rsidRPr="00393B87">
        <w:rPr>
          <w:rFonts w:ascii="Times New Roman" w:hAnsi="Times New Roman"/>
          <w:szCs w:val="24"/>
        </w:rPr>
        <w:t>.</w:t>
      </w:r>
    </w:p>
    <w:p w:rsidR="009C325F" w:rsidRDefault="007A7795" w:rsidP="007A7795">
      <w:pPr>
        <w:rPr>
          <w:rFonts w:ascii="Times New Roman" w:hAnsi="Times New Roman"/>
          <w:szCs w:val="24"/>
        </w:rPr>
      </w:pPr>
      <w:r w:rsidRPr="00393B87">
        <w:rPr>
          <w:rFonts w:ascii="Times New Roman" w:hAnsi="Times New Roman"/>
          <w:szCs w:val="24"/>
        </w:rPr>
        <w:t>The 5-year National Strategy for the Development of Statistics (NSDS) is</w:t>
      </w:r>
      <w:r w:rsidR="00596623">
        <w:rPr>
          <w:rFonts w:ascii="Times New Roman" w:hAnsi="Times New Roman"/>
          <w:szCs w:val="24"/>
        </w:rPr>
        <w:t xml:space="preserve"> been formulated and </w:t>
      </w:r>
      <w:r w:rsidRPr="00393B87">
        <w:rPr>
          <w:rFonts w:ascii="Times New Roman" w:hAnsi="Times New Roman"/>
          <w:szCs w:val="24"/>
        </w:rPr>
        <w:t>implement</w:t>
      </w:r>
      <w:r w:rsidR="00596623">
        <w:rPr>
          <w:rFonts w:ascii="Times New Roman" w:hAnsi="Times New Roman"/>
          <w:szCs w:val="24"/>
        </w:rPr>
        <w:t>ation is well underway</w:t>
      </w:r>
      <w:r w:rsidRPr="00393B87">
        <w:rPr>
          <w:rFonts w:ascii="Times New Roman" w:hAnsi="Times New Roman"/>
          <w:szCs w:val="24"/>
        </w:rPr>
        <w:t xml:space="preserve">. The Government (through the MPEA) has adopted the Results Based management (RBM) framework for implementing Monitoring and Evaluation activities of all future development strategies. </w:t>
      </w:r>
    </w:p>
    <w:p w:rsidR="009C325F" w:rsidRDefault="009C325F" w:rsidP="007A7795">
      <w:pPr>
        <w:rPr>
          <w:rFonts w:ascii="Times New Roman" w:hAnsi="Times New Roman"/>
          <w:szCs w:val="24"/>
        </w:rPr>
      </w:pPr>
    </w:p>
    <w:p w:rsidR="007A7795" w:rsidRDefault="007A7795" w:rsidP="007A7795">
      <w:pPr>
        <w:rPr>
          <w:rFonts w:ascii="Times New Roman" w:hAnsi="Times New Roman"/>
          <w:szCs w:val="24"/>
        </w:rPr>
      </w:pPr>
      <w:r w:rsidRPr="00393B87">
        <w:rPr>
          <w:rFonts w:ascii="Times New Roman" w:hAnsi="Times New Roman"/>
          <w:szCs w:val="24"/>
        </w:rPr>
        <w:t xml:space="preserve">Government led </w:t>
      </w:r>
      <w:r w:rsidR="00F05337">
        <w:rPr>
          <w:rFonts w:ascii="Times New Roman" w:hAnsi="Times New Roman"/>
          <w:szCs w:val="24"/>
        </w:rPr>
        <w:t xml:space="preserve"> national programming process have commenced through National Visioning process, articulation development priorities to inform the preparation of PRS 2 process in 2012. </w:t>
      </w:r>
    </w:p>
    <w:p w:rsidR="00515D22" w:rsidRDefault="00515D22" w:rsidP="007A7795">
      <w:pPr>
        <w:rPr>
          <w:rFonts w:ascii="Times New Roman" w:hAnsi="Times New Roman"/>
          <w:szCs w:val="24"/>
        </w:rPr>
      </w:pPr>
    </w:p>
    <w:p w:rsidR="0086521B" w:rsidRPr="00E837DB" w:rsidRDefault="00F4043B" w:rsidP="00576D17">
      <w:pPr>
        <w:pStyle w:val="ListParagraph"/>
        <w:numPr>
          <w:ilvl w:val="1"/>
          <w:numId w:val="10"/>
        </w:numPr>
        <w:rPr>
          <w:rFonts w:ascii="Times New Roman" w:hAnsi="Times New Roman"/>
          <w:b/>
          <w:bCs/>
          <w:szCs w:val="24"/>
        </w:rPr>
      </w:pPr>
      <w:r w:rsidRPr="00E837DB">
        <w:rPr>
          <w:rFonts w:ascii="Times New Roman" w:hAnsi="Times New Roman"/>
          <w:b/>
          <w:bCs/>
          <w:szCs w:val="24"/>
        </w:rPr>
        <w:t xml:space="preserve">      </w:t>
      </w:r>
      <w:r w:rsidR="00863733" w:rsidRPr="00E837DB">
        <w:rPr>
          <w:rFonts w:ascii="Times New Roman" w:hAnsi="Times New Roman"/>
          <w:b/>
          <w:bCs/>
          <w:szCs w:val="24"/>
        </w:rPr>
        <w:t>Problem Statement and Justification</w:t>
      </w:r>
    </w:p>
    <w:p w:rsidR="00863733" w:rsidRPr="00E837DB" w:rsidRDefault="00863733" w:rsidP="00863733">
      <w:pPr>
        <w:ind w:left="720"/>
        <w:rPr>
          <w:rFonts w:ascii="Times New Roman" w:hAnsi="Times New Roman"/>
          <w:b/>
          <w:bCs/>
          <w:szCs w:val="24"/>
        </w:rPr>
      </w:pPr>
    </w:p>
    <w:p w:rsidR="00863733" w:rsidRPr="00E837DB" w:rsidRDefault="00C113D5" w:rsidP="00863733">
      <w:pPr>
        <w:autoSpaceDE w:val="0"/>
        <w:autoSpaceDN w:val="0"/>
        <w:adjustRightInd w:val="0"/>
        <w:rPr>
          <w:rFonts w:ascii="Times New Roman" w:hAnsi="Times New Roman"/>
          <w:szCs w:val="24"/>
        </w:rPr>
      </w:pPr>
      <w:r w:rsidRPr="00E837DB">
        <w:rPr>
          <w:rFonts w:ascii="Times New Roman" w:hAnsi="Times New Roman"/>
          <w:szCs w:val="24"/>
          <w:lang w:val="en-US"/>
        </w:rPr>
        <w:t>L</w:t>
      </w:r>
      <w:r w:rsidR="00863733" w:rsidRPr="00E837DB">
        <w:rPr>
          <w:rFonts w:ascii="Times New Roman" w:hAnsi="Times New Roman"/>
          <w:szCs w:val="24"/>
          <w:lang w:val="en-US"/>
        </w:rPr>
        <w:t xml:space="preserve">ocal government officials </w:t>
      </w:r>
      <w:r w:rsidR="003F49C2" w:rsidRPr="00E837DB">
        <w:rPr>
          <w:rFonts w:ascii="Times New Roman" w:hAnsi="Times New Roman"/>
          <w:szCs w:val="24"/>
          <w:lang w:val="en-US"/>
        </w:rPr>
        <w:t>have limited</w:t>
      </w:r>
      <w:r w:rsidR="00863733" w:rsidRPr="00E837DB">
        <w:rPr>
          <w:rFonts w:ascii="Times New Roman" w:hAnsi="Times New Roman"/>
          <w:szCs w:val="24"/>
          <w:lang w:val="en-US"/>
        </w:rPr>
        <w:t xml:space="preserve"> knowledge and capacit</w:t>
      </w:r>
      <w:r w:rsidR="003F49C2" w:rsidRPr="00E837DB">
        <w:rPr>
          <w:rFonts w:ascii="Times New Roman" w:hAnsi="Times New Roman"/>
          <w:szCs w:val="24"/>
          <w:lang w:val="en-US"/>
        </w:rPr>
        <w:t xml:space="preserve">y to undertake </w:t>
      </w:r>
      <w:r w:rsidR="00863733" w:rsidRPr="00E837DB">
        <w:rPr>
          <w:rFonts w:ascii="Times New Roman" w:hAnsi="Times New Roman"/>
          <w:szCs w:val="24"/>
          <w:lang w:val="en-US"/>
        </w:rPr>
        <w:t>service</w:t>
      </w:r>
      <w:r w:rsidR="003F49C2" w:rsidRPr="00E837DB">
        <w:rPr>
          <w:rFonts w:ascii="Times New Roman" w:hAnsi="Times New Roman"/>
          <w:szCs w:val="24"/>
          <w:lang w:val="en-US"/>
        </w:rPr>
        <w:t xml:space="preserve">s at sub-national level in support </w:t>
      </w:r>
      <w:r w:rsidR="008607F0" w:rsidRPr="00E837DB">
        <w:rPr>
          <w:rFonts w:ascii="Times New Roman" w:hAnsi="Times New Roman"/>
          <w:szCs w:val="24"/>
          <w:lang w:val="en-US"/>
        </w:rPr>
        <w:t xml:space="preserve">of </w:t>
      </w:r>
      <w:r w:rsidR="003F49C2" w:rsidRPr="00E837DB">
        <w:rPr>
          <w:rFonts w:ascii="Times New Roman" w:hAnsi="Times New Roman"/>
          <w:szCs w:val="24"/>
          <w:lang w:val="en-US"/>
        </w:rPr>
        <w:t xml:space="preserve">national development. </w:t>
      </w:r>
      <w:r w:rsidR="00863733" w:rsidRPr="00E837DB">
        <w:rPr>
          <w:rFonts w:ascii="Times New Roman" w:hAnsi="Times New Roman"/>
          <w:szCs w:val="24"/>
          <w:lang w:val="en-US"/>
        </w:rPr>
        <w:t xml:space="preserve"> Capacity at national level </w:t>
      </w:r>
      <w:r w:rsidR="003F49C2" w:rsidRPr="00E837DB">
        <w:rPr>
          <w:rFonts w:ascii="Times New Roman" w:hAnsi="Times New Roman"/>
          <w:szCs w:val="24"/>
          <w:lang w:val="en-US"/>
        </w:rPr>
        <w:t>is</w:t>
      </w:r>
      <w:r w:rsidR="00863733" w:rsidRPr="00E837DB">
        <w:rPr>
          <w:rFonts w:ascii="Times New Roman" w:hAnsi="Times New Roman"/>
          <w:szCs w:val="24"/>
          <w:lang w:val="en-US"/>
        </w:rPr>
        <w:t xml:space="preserve"> also weak; thus affecting </w:t>
      </w:r>
      <w:r w:rsidR="008607F0" w:rsidRPr="00E837DB">
        <w:rPr>
          <w:rFonts w:ascii="Times New Roman" w:hAnsi="Times New Roman"/>
          <w:szCs w:val="24"/>
          <w:lang w:val="en-US"/>
        </w:rPr>
        <w:t>Government ministries and other related state authorities</w:t>
      </w:r>
      <w:r w:rsidR="00863733" w:rsidRPr="00E837DB">
        <w:rPr>
          <w:rFonts w:ascii="Times New Roman" w:hAnsi="Times New Roman"/>
          <w:szCs w:val="24"/>
          <w:lang w:val="en-US"/>
        </w:rPr>
        <w:t xml:space="preserve"> to respond to priority service delivery needs across all key sectors at county level.</w:t>
      </w:r>
    </w:p>
    <w:p w:rsidR="0086521B" w:rsidRPr="00E837DB" w:rsidRDefault="0086521B" w:rsidP="0086521B">
      <w:pPr>
        <w:ind w:right="-360"/>
        <w:rPr>
          <w:rFonts w:ascii="Times New Roman" w:hAnsi="Times New Roman"/>
          <w:szCs w:val="24"/>
        </w:rPr>
      </w:pPr>
    </w:p>
    <w:p w:rsidR="00982E0A" w:rsidRPr="00E837DB" w:rsidRDefault="0086521B" w:rsidP="0086521B">
      <w:pPr>
        <w:ind w:right="13"/>
        <w:rPr>
          <w:rFonts w:ascii="Times New Roman" w:hAnsi="Times New Roman"/>
          <w:szCs w:val="24"/>
        </w:rPr>
      </w:pPr>
      <w:r w:rsidRPr="00E837DB">
        <w:rPr>
          <w:rFonts w:ascii="Times New Roman" w:hAnsi="Times New Roman"/>
          <w:szCs w:val="24"/>
        </w:rPr>
        <w:t xml:space="preserve">Effective local governance is a prerequisite for the eradication of poverty and the development of a prosperous nation. Both UN-HABITAT's Liberia </w:t>
      </w:r>
      <w:r w:rsidRPr="00E837DB">
        <w:rPr>
          <w:rFonts w:ascii="Times New Roman" w:hAnsi="Times New Roman"/>
          <w:i/>
          <w:iCs/>
          <w:szCs w:val="24"/>
        </w:rPr>
        <w:t>Rapid Urban Sector Profile</w:t>
      </w:r>
      <w:r w:rsidRPr="00E837DB">
        <w:rPr>
          <w:rFonts w:ascii="Times New Roman" w:hAnsi="Times New Roman"/>
          <w:szCs w:val="24"/>
        </w:rPr>
        <w:t>(</w:t>
      </w:r>
      <w:r w:rsidRPr="00E837DB">
        <w:rPr>
          <w:rFonts w:ascii="Times New Roman" w:hAnsi="Times New Roman"/>
          <w:i/>
          <w:iCs/>
          <w:szCs w:val="24"/>
        </w:rPr>
        <w:t xml:space="preserve">RUSP) and the Habitat Country Programme Document (HPCD) </w:t>
      </w:r>
      <w:r w:rsidRPr="00E837DB">
        <w:rPr>
          <w:rFonts w:ascii="Times New Roman" w:hAnsi="Times New Roman"/>
          <w:iCs/>
          <w:szCs w:val="24"/>
        </w:rPr>
        <w:t xml:space="preserve">clearly highlight the need for a range of interventions </w:t>
      </w:r>
      <w:r w:rsidR="000A185A" w:rsidRPr="00E837DB">
        <w:rPr>
          <w:rFonts w:ascii="Times New Roman" w:hAnsi="Times New Roman"/>
          <w:iCs/>
          <w:szCs w:val="24"/>
        </w:rPr>
        <w:t xml:space="preserve">for </w:t>
      </w:r>
      <w:r w:rsidRPr="00E837DB">
        <w:rPr>
          <w:rFonts w:ascii="Times New Roman" w:hAnsi="Times New Roman"/>
          <w:iCs/>
          <w:szCs w:val="24"/>
        </w:rPr>
        <w:t xml:space="preserve">local governance challenges through building </w:t>
      </w:r>
      <w:r w:rsidR="003F49C2" w:rsidRPr="00E837DB">
        <w:rPr>
          <w:rFonts w:ascii="Times New Roman" w:hAnsi="Times New Roman"/>
          <w:iCs/>
          <w:szCs w:val="24"/>
        </w:rPr>
        <w:t xml:space="preserve">of </w:t>
      </w:r>
      <w:r w:rsidRPr="00E837DB">
        <w:rPr>
          <w:rFonts w:ascii="Times New Roman" w:hAnsi="Times New Roman"/>
          <w:iCs/>
          <w:szCs w:val="24"/>
        </w:rPr>
        <w:t>local governance capacities,</w:t>
      </w:r>
      <w:r w:rsidRPr="00E837DB">
        <w:rPr>
          <w:rFonts w:ascii="Times New Roman" w:hAnsi="Times New Roman"/>
          <w:szCs w:val="24"/>
        </w:rPr>
        <w:t xml:space="preserve"> institutional frameworks and linkages between central and local governance structures. </w:t>
      </w:r>
    </w:p>
    <w:p w:rsidR="00982E0A" w:rsidRPr="00E837DB" w:rsidRDefault="00982E0A" w:rsidP="0086521B">
      <w:pPr>
        <w:ind w:right="13"/>
        <w:rPr>
          <w:rFonts w:ascii="Times New Roman" w:hAnsi="Times New Roman"/>
          <w:szCs w:val="24"/>
        </w:rPr>
      </w:pPr>
    </w:p>
    <w:p w:rsidR="0086521B" w:rsidRPr="00E837DB" w:rsidRDefault="0086521B" w:rsidP="0086521B">
      <w:pPr>
        <w:rPr>
          <w:rFonts w:ascii="Times New Roman" w:hAnsi="Times New Roman"/>
          <w:szCs w:val="24"/>
        </w:rPr>
      </w:pPr>
      <w:r w:rsidRPr="00E837DB">
        <w:rPr>
          <w:rFonts w:ascii="Times New Roman" w:hAnsi="Times New Roman"/>
          <w:szCs w:val="24"/>
        </w:rPr>
        <w:t>PRS and CDA</w:t>
      </w:r>
      <w:r w:rsidR="00567101" w:rsidRPr="00E837DB">
        <w:rPr>
          <w:rFonts w:ascii="Times New Roman" w:hAnsi="Times New Roman"/>
          <w:szCs w:val="24"/>
        </w:rPr>
        <w:t>s implementation identified</w:t>
      </w:r>
      <w:r w:rsidR="00FD2A46" w:rsidRPr="00E837DB">
        <w:rPr>
          <w:rFonts w:ascii="Times New Roman" w:hAnsi="Times New Roman"/>
          <w:szCs w:val="24"/>
        </w:rPr>
        <w:t xml:space="preserve"> by the Ministry of Internal Affairs (MIA) has identified </w:t>
      </w:r>
      <w:r w:rsidR="00567101" w:rsidRPr="00E837DB">
        <w:rPr>
          <w:rFonts w:ascii="Times New Roman" w:hAnsi="Times New Roman"/>
          <w:szCs w:val="24"/>
        </w:rPr>
        <w:t xml:space="preserve">five key performance areas and challenges at </w:t>
      </w:r>
      <w:r w:rsidR="00B13BB3" w:rsidRPr="00E837DB">
        <w:rPr>
          <w:rFonts w:ascii="Times New Roman" w:hAnsi="Times New Roman"/>
          <w:szCs w:val="24"/>
        </w:rPr>
        <w:t>sub-national level, as detailed</w:t>
      </w:r>
      <w:r w:rsidR="00567101" w:rsidRPr="00E837DB">
        <w:rPr>
          <w:rFonts w:ascii="Times New Roman" w:hAnsi="Times New Roman"/>
          <w:szCs w:val="24"/>
        </w:rPr>
        <w:t xml:space="preserve"> below</w:t>
      </w:r>
      <w:r w:rsidRPr="00E837DB">
        <w:rPr>
          <w:rFonts w:ascii="Times New Roman" w:hAnsi="Times New Roman"/>
          <w:szCs w:val="24"/>
        </w:rPr>
        <w:t>:</w:t>
      </w:r>
    </w:p>
    <w:p w:rsidR="0086521B" w:rsidRPr="00E837DB" w:rsidRDefault="0086521B" w:rsidP="0086521B">
      <w:pPr>
        <w:rPr>
          <w:rFonts w:ascii="Times New Roman" w:hAnsi="Times New Roman"/>
          <w:szCs w:val="24"/>
        </w:rPr>
      </w:pPr>
    </w:p>
    <w:tbl>
      <w:tblPr>
        <w:tblW w:w="0" w:type="auto"/>
        <w:tblInd w:w="55" w:type="dxa"/>
        <w:tblLayout w:type="fixed"/>
        <w:tblCellMar>
          <w:top w:w="55" w:type="dxa"/>
          <w:left w:w="55" w:type="dxa"/>
          <w:bottom w:w="55" w:type="dxa"/>
          <w:right w:w="55" w:type="dxa"/>
        </w:tblCellMar>
        <w:tblLook w:val="0000"/>
      </w:tblPr>
      <w:tblGrid>
        <w:gridCol w:w="3090"/>
        <w:gridCol w:w="6231"/>
      </w:tblGrid>
      <w:tr w:rsidR="0086521B" w:rsidRPr="00E837DB" w:rsidTr="008A62DC">
        <w:tc>
          <w:tcPr>
            <w:tcW w:w="3090" w:type="dxa"/>
            <w:tcBorders>
              <w:top w:val="single" w:sz="1" w:space="0" w:color="000000"/>
              <w:left w:val="single" w:sz="1" w:space="0" w:color="000000"/>
              <w:bottom w:val="single" w:sz="1" w:space="0" w:color="000000"/>
            </w:tcBorders>
            <w:shd w:val="clear" w:color="auto" w:fill="000000"/>
          </w:tcPr>
          <w:p w:rsidR="0086521B" w:rsidRPr="00E837DB" w:rsidRDefault="0086521B" w:rsidP="008A62DC">
            <w:pPr>
              <w:pStyle w:val="TableContents"/>
              <w:snapToGrid w:val="0"/>
              <w:rPr>
                <w:b/>
                <w:bCs/>
                <w:color w:val="FFFFFF"/>
                <w:sz w:val="24"/>
                <w:szCs w:val="24"/>
              </w:rPr>
            </w:pPr>
            <w:r w:rsidRPr="00E837DB">
              <w:rPr>
                <w:b/>
                <w:bCs/>
                <w:color w:val="FFFFFF"/>
                <w:sz w:val="24"/>
                <w:szCs w:val="24"/>
              </w:rPr>
              <w:t>Key Performance Area</w:t>
            </w:r>
          </w:p>
        </w:tc>
        <w:tc>
          <w:tcPr>
            <w:tcW w:w="6231" w:type="dxa"/>
            <w:tcBorders>
              <w:top w:val="single" w:sz="1" w:space="0" w:color="000000"/>
              <w:left w:val="single" w:sz="1" w:space="0" w:color="000000"/>
              <w:bottom w:val="single" w:sz="1" w:space="0" w:color="000000"/>
              <w:right w:val="single" w:sz="1" w:space="0" w:color="000000"/>
            </w:tcBorders>
            <w:shd w:val="clear" w:color="auto" w:fill="000000"/>
          </w:tcPr>
          <w:p w:rsidR="0086521B" w:rsidRPr="00E837DB" w:rsidRDefault="0086521B" w:rsidP="008A62DC">
            <w:pPr>
              <w:pStyle w:val="TableContents"/>
              <w:snapToGrid w:val="0"/>
              <w:jc w:val="center"/>
              <w:rPr>
                <w:b/>
                <w:bCs/>
                <w:color w:val="FFFFFF"/>
                <w:sz w:val="24"/>
                <w:szCs w:val="24"/>
              </w:rPr>
            </w:pPr>
            <w:r w:rsidRPr="00E837DB">
              <w:rPr>
                <w:b/>
                <w:bCs/>
                <w:color w:val="FFFFFF"/>
                <w:sz w:val="24"/>
                <w:szCs w:val="24"/>
              </w:rPr>
              <w:t>Main Challenges</w:t>
            </w:r>
          </w:p>
        </w:tc>
      </w:tr>
      <w:tr w:rsidR="0086521B" w:rsidRPr="00E837DB" w:rsidTr="008A62DC">
        <w:tc>
          <w:tcPr>
            <w:tcW w:w="3090" w:type="dxa"/>
            <w:tcBorders>
              <w:left w:val="single" w:sz="1" w:space="0" w:color="000000"/>
              <w:bottom w:val="single" w:sz="1" w:space="0" w:color="000000"/>
            </w:tcBorders>
          </w:tcPr>
          <w:p w:rsidR="0086521B" w:rsidRPr="00E837DB" w:rsidRDefault="0086521B" w:rsidP="008A62DC">
            <w:pPr>
              <w:pStyle w:val="TableContents"/>
              <w:snapToGrid w:val="0"/>
              <w:rPr>
                <w:b/>
                <w:bCs/>
                <w:sz w:val="24"/>
                <w:szCs w:val="24"/>
              </w:rPr>
            </w:pPr>
            <w:r w:rsidRPr="00E837DB">
              <w:rPr>
                <w:b/>
                <w:bCs/>
                <w:sz w:val="24"/>
                <w:szCs w:val="24"/>
              </w:rPr>
              <w:t>Institutional Capacity and Sub-National Transformation</w:t>
            </w:r>
          </w:p>
        </w:tc>
        <w:tc>
          <w:tcPr>
            <w:tcW w:w="6231" w:type="dxa"/>
            <w:tcBorders>
              <w:left w:val="single" w:sz="1" w:space="0" w:color="000000"/>
              <w:bottom w:val="single" w:sz="1" w:space="0" w:color="000000"/>
              <w:right w:val="single" w:sz="1" w:space="0" w:color="000000"/>
            </w:tcBorders>
          </w:tcPr>
          <w:p w:rsidR="0086521B" w:rsidRPr="00E837DB" w:rsidRDefault="0086521B" w:rsidP="008A62DC">
            <w:pPr>
              <w:snapToGrid w:val="0"/>
              <w:rPr>
                <w:rFonts w:ascii="Times New Roman" w:hAnsi="Times New Roman"/>
                <w:szCs w:val="24"/>
              </w:rPr>
            </w:pPr>
            <w:r w:rsidRPr="00E837DB">
              <w:rPr>
                <w:rFonts w:ascii="Times New Roman" w:hAnsi="Times New Roman"/>
                <w:szCs w:val="24"/>
              </w:rPr>
              <w:t xml:space="preserve">Core sub-national </w:t>
            </w:r>
            <w:r w:rsidR="00302FB2" w:rsidRPr="00E837DB">
              <w:rPr>
                <w:rFonts w:ascii="Times New Roman" w:hAnsi="Times New Roman"/>
                <w:szCs w:val="24"/>
              </w:rPr>
              <w:t xml:space="preserve">administrative </w:t>
            </w:r>
            <w:r w:rsidRPr="00E837DB">
              <w:rPr>
                <w:rFonts w:ascii="Times New Roman" w:hAnsi="Times New Roman"/>
                <w:szCs w:val="24"/>
              </w:rPr>
              <w:t xml:space="preserve">systems not established or implemented. Local/ County management capacity and capability very low in technical areas – bloated establishment. Poor accountability, performance management mechanisms. Serious challenges in the areas of financial management, </w:t>
            </w:r>
            <w:r w:rsidRPr="00E837DB">
              <w:rPr>
                <w:rFonts w:ascii="Times New Roman" w:hAnsi="Times New Roman"/>
                <w:szCs w:val="24"/>
              </w:rPr>
              <w:lastRenderedPageBreak/>
              <w:t>programme management, urban design and management.</w:t>
            </w:r>
          </w:p>
        </w:tc>
      </w:tr>
      <w:tr w:rsidR="0086521B" w:rsidRPr="00E837DB" w:rsidTr="008A62DC">
        <w:tc>
          <w:tcPr>
            <w:tcW w:w="3090" w:type="dxa"/>
            <w:tcBorders>
              <w:left w:val="single" w:sz="1" w:space="0" w:color="000000"/>
              <w:bottom w:val="single" w:sz="1" w:space="0" w:color="000000"/>
            </w:tcBorders>
          </w:tcPr>
          <w:p w:rsidR="0086521B" w:rsidRPr="00E837DB" w:rsidRDefault="0086521B" w:rsidP="008A62DC">
            <w:pPr>
              <w:pStyle w:val="TableContents"/>
              <w:snapToGrid w:val="0"/>
              <w:rPr>
                <w:b/>
                <w:bCs/>
                <w:sz w:val="24"/>
                <w:szCs w:val="24"/>
              </w:rPr>
            </w:pPr>
            <w:r w:rsidRPr="00E837DB">
              <w:rPr>
                <w:b/>
                <w:bCs/>
                <w:sz w:val="24"/>
                <w:szCs w:val="24"/>
              </w:rPr>
              <w:lastRenderedPageBreak/>
              <w:t>Basic Service Delivery and Infrastructure</w:t>
            </w:r>
          </w:p>
        </w:tc>
        <w:tc>
          <w:tcPr>
            <w:tcW w:w="6231" w:type="dxa"/>
            <w:tcBorders>
              <w:left w:val="single" w:sz="1" w:space="0" w:color="000000"/>
              <w:bottom w:val="single" w:sz="1" w:space="0" w:color="000000"/>
              <w:right w:val="single" w:sz="1" w:space="0" w:color="000000"/>
            </w:tcBorders>
          </w:tcPr>
          <w:p w:rsidR="0086521B" w:rsidRPr="00E837DB" w:rsidRDefault="0086521B" w:rsidP="007C5C6B">
            <w:pPr>
              <w:snapToGrid w:val="0"/>
              <w:rPr>
                <w:rFonts w:ascii="Times New Roman" w:hAnsi="Times New Roman"/>
                <w:szCs w:val="24"/>
              </w:rPr>
            </w:pPr>
            <w:r w:rsidRPr="00E837DB">
              <w:rPr>
                <w:rFonts w:ascii="Times New Roman" w:hAnsi="Times New Roman"/>
                <w:szCs w:val="24"/>
              </w:rPr>
              <w:t>Slow pace and poor quality of services delivered. Critical need for all weather access roads as a precursor to economic and social development. Access to Housing, Health, Water and sanitation and Education are sighted as similarly critical issues.</w:t>
            </w:r>
          </w:p>
        </w:tc>
      </w:tr>
      <w:tr w:rsidR="0086521B" w:rsidRPr="00E837DB" w:rsidTr="008A62DC">
        <w:tc>
          <w:tcPr>
            <w:tcW w:w="3090" w:type="dxa"/>
            <w:tcBorders>
              <w:left w:val="single" w:sz="1" w:space="0" w:color="000000"/>
              <w:bottom w:val="single" w:sz="1" w:space="0" w:color="000000"/>
            </w:tcBorders>
          </w:tcPr>
          <w:p w:rsidR="0086521B" w:rsidRPr="00E837DB" w:rsidRDefault="0086521B" w:rsidP="008A62DC">
            <w:pPr>
              <w:pStyle w:val="TableContents"/>
              <w:snapToGrid w:val="0"/>
              <w:rPr>
                <w:b/>
                <w:bCs/>
                <w:sz w:val="24"/>
                <w:szCs w:val="24"/>
              </w:rPr>
            </w:pPr>
            <w:r w:rsidRPr="00E837DB">
              <w:rPr>
                <w:b/>
                <w:bCs/>
                <w:sz w:val="24"/>
                <w:szCs w:val="24"/>
              </w:rPr>
              <w:t>Local Economic Development</w:t>
            </w:r>
          </w:p>
        </w:tc>
        <w:tc>
          <w:tcPr>
            <w:tcW w:w="6231" w:type="dxa"/>
            <w:tcBorders>
              <w:left w:val="single" w:sz="1" w:space="0" w:color="000000"/>
              <w:bottom w:val="single" w:sz="1" w:space="0" w:color="000000"/>
              <w:right w:val="single" w:sz="1" w:space="0" w:color="000000"/>
            </w:tcBorders>
          </w:tcPr>
          <w:p w:rsidR="0086521B" w:rsidRPr="00E837DB" w:rsidRDefault="0086521B" w:rsidP="008A62DC">
            <w:pPr>
              <w:snapToGrid w:val="0"/>
              <w:rPr>
                <w:rFonts w:ascii="Times New Roman" w:hAnsi="Times New Roman"/>
                <w:szCs w:val="24"/>
              </w:rPr>
            </w:pPr>
            <w:r w:rsidRPr="00E837DB">
              <w:rPr>
                <w:rFonts w:ascii="Times New Roman" w:hAnsi="Times New Roman"/>
                <w:szCs w:val="24"/>
              </w:rPr>
              <w:t>High levels of poverty due to unemployment</w:t>
            </w:r>
            <w:r w:rsidRPr="00E837DB">
              <w:rPr>
                <w:rFonts w:ascii="Times New Roman" w:hAnsi="Times New Roman"/>
                <w:szCs w:val="24"/>
              </w:rPr>
              <w:br/>
              <w:t>Lack of core agricultural extension services and capital inputs. Poor quality LED strategies and no clear focus and interventions in traditional growth areas such as mining, rubber, palm oil, timber, fisheries to increase employment.</w:t>
            </w:r>
          </w:p>
        </w:tc>
      </w:tr>
      <w:tr w:rsidR="0086521B" w:rsidRPr="00E837DB" w:rsidTr="008A62DC">
        <w:tc>
          <w:tcPr>
            <w:tcW w:w="3090" w:type="dxa"/>
            <w:tcBorders>
              <w:left w:val="single" w:sz="1" w:space="0" w:color="000000"/>
              <w:bottom w:val="single" w:sz="1" w:space="0" w:color="000000"/>
            </w:tcBorders>
          </w:tcPr>
          <w:p w:rsidR="0086521B" w:rsidRPr="00E837DB" w:rsidRDefault="0086521B" w:rsidP="008A62DC">
            <w:pPr>
              <w:pStyle w:val="TableContents"/>
              <w:snapToGrid w:val="0"/>
              <w:rPr>
                <w:b/>
                <w:bCs/>
                <w:sz w:val="24"/>
                <w:szCs w:val="24"/>
              </w:rPr>
            </w:pPr>
            <w:r w:rsidRPr="00E837DB">
              <w:rPr>
                <w:b/>
                <w:bCs/>
                <w:sz w:val="24"/>
                <w:szCs w:val="24"/>
              </w:rPr>
              <w:t>Financial Viability and Management</w:t>
            </w:r>
          </w:p>
        </w:tc>
        <w:tc>
          <w:tcPr>
            <w:tcW w:w="6231" w:type="dxa"/>
            <w:tcBorders>
              <w:left w:val="single" w:sz="1" w:space="0" w:color="000000"/>
              <w:bottom w:val="single" w:sz="1" w:space="0" w:color="000000"/>
              <w:right w:val="single" w:sz="1" w:space="0" w:color="000000"/>
            </w:tcBorders>
          </w:tcPr>
          <w:p w:rsidR="0086521B" w:rsidRPr="00E837DB" w:rsidRDefault="0086521B" w:rsidP="008A62DC">
            <w:pPr>
              <w:snapToGrid w:val="0"/>
              <w:rPr>
                <w:rFonts w:ascii="Times New Roman" w:hAnsi="Times New Roman"/>
                <w:szCs w:val="24"/>
              </w:rPr>
            </w:pPr>
            <w:r w:rsidRPr="00E837DB">
              <w:rPr>
                <w:rFonts w:ascii="Times New Roman" w:hAnsi="Times New Roman"/>
                <w:szCs w:val="24"/>
              </w:rPr>
              <w:t>Poor understanding and application of the public financial management system at sub-national level</w:t>
            </w:r>
            <w:r w:rsidRPr="00E837DB">
              <w:rPr>
                <w:rFonts w:ascii="Times New Roman" w:hAnsi="Times New Roman"/>
                <w:szCs w:val="24"/>
              </w:rPr>
              <w:br/>
              <w:t xml:space="preserve">No budget, procurement, asset and </w:t>
            </w:r>
            <w:r w:rsidR="007C5C6B" w:rsidRPr="00E837DB">
              <w:rPr>
                <w:rFonts w:ascii="Times New Roman" w:hAnsi="Times New Roman"/>
                <w:szCs w:val="24"/>
              </w:rPr>
              <w:t>operations management</w:t>
            </w:r>
            <w:r w:rsidRPr="00E837DB">
              <w:rPr>
                <w:rFonts w:ascii="Times New Roman" w:hAnsi="Times New Roman"/>
                <w:szCs w:val="24"/>
              </w:rPr>
              <w:t xml:space="preserve"> systems. Poor sub-national financial management capacity and systems. Low revenue base. </w:t>
            </w:r>
          </w:p>
          <w:p w:rsidR="0086521B" w:rsidRPr="00E837DB" w:rsidRDefault="0086521B" w:rsidP="008A62DC">
            <w:pPr>
              <w:pStyle w:val="TableContents"/>
              <w:snapToGrid w:val="0"/>
              <w:rPr>
                <w:sz w:val="24"/>
                <w:szCs w:val="24"/>
              </w:rPr>
            </w:pPr>
          </w:p>
        </w:tc>
      </w:tr>
      <w:tr w:rsidR="0086521B" w:rsidRPr="00E837DB" w:rsidTr="008A62DC">
        <w:tc>
          <w:tcPr>
            <w:tcW w:w="3090" w:type="dxa"/>
            <w:tcBorders>
              <w:left w:val="single" w:sz="1" w:space="0" w:color="000000"/>
              <w:bottom w:val="single" w:sz="1" w:space="0" w:color="000000"/>
            </w:tcBorders>
          </w:tcPr>
          <w:p w:rsidR="0086521B" w:rsidRPr="00E837DB" w:rsidRDefault="0086521B" w:rsidP="008A62DC">
            <w:pPr>
              <w:pStyle w:val="TableContents"/>
              <w:snapToGrid w:val="0"/>
              <w:rPr>
                <w:b/>
                <w:bCs/>
                <w:sz w:val="24"/>
                <w:szCs w:val="24"/>
              </w:rPr>
            </w:pPr>
            <w:r w:rsidRPr="00E837DB">
              <w:rPr>
                <w:b/>
                <w:bCs/>
                <w:sz w:val="24"/>
                <w:szCs w:val="24"/>
              </w:rPr>
              <w:t>Good Governance</w:t>
            </w:r>
          </w:p>
        </w:tc>
        <w:tc>
          <w:tcPr>
            <w:tcW w:w="6231" w:type="dxa"/>
            <w:tcBorders>
              <w:left w:val="single" w:sz="1" w:space="0" w:color="000000"/>
              <w:bottom w:val="single" w:sz="1" w:space="0" w:color="000000"/>
              <w:right w:val="single" w:sz="1" w:space="0" w:color="000000"/>
            </w:tcBorders>
          </w:tcPr>
          <w:p w:rsidR="0086521B" w:rsidRPr="00E837DB" w:rsidRDefault="0086521B" w:rsidP="00FD2A46">
            <w:pPr>
              <w:snapToGrid w:val="0"/>
              <w:rPr>
                <w:rFonts w:ascii="Times New Roman" w:hAnsi="Times New Roman"/>
                <w:szCs w:val="24"/>
              </w:rPr>
            </w:pPr>
            <w:r w:rsidRPr="00E837DB">
              <w:rPr>
                <w:rFonts w:ascii="Times New Roman" w:hAnsi="Times New Roman"/>
                <w:szCs w:val="24"/>
              </w:rPr>
              <w:t>Instability within and between political and administrative domains</w:t>
            </w:r>
            <w:r w:rsidR="00FD2A46" w:rsidRPr="00E837DB">
              <w:rPr>
                <w:rFonts w:ascii="Times New Roman" w:hAnsi="Times New Roman"/>
                <w:szCs w:val="24"/>
              </w:rPr>
              <w:t>.</w:t>
            </w:r>
            <w:r w:rsidR="00491200" w:rsidRPr="00E837DB">
              <w:rPr>
                <w:rFonts w:ascii="Times New Roman" w:hAnsi="Times New Roman"/>
                <w:szCs w:val="24"/>
              </w:rPr>
              <w:t xml:space="preserve">  </w:t>
            </w:r>
            <w:r w:rsidRPr="00E837DB">
              <w:rPr>
                <w:rFonts w:ascii="Times New Roman" w:hAnsi="Times New Roman"/>
                <w:szCs w:val="24"/>
              </w:rPr>
              <w:t xml:space="preserve">Poor communication between county authorities and citizens. </w:t>
            </w:r>
          </w:p>
        </w:tc>
      </w:tr>
    </w:tbl>
    <w:p w:rsidR="0086521B" w:rsidRPr="00E837DB" w:rsidRDefault="0086521B" w:rsidP="0086521B">
      <w:pPr>
        <w:ind w:right="13"/>
        <w:rPr>
          <w:rFonts w:ascii="Times New Roman" w:hAnsi="Times New Roman"/>
          <w:szCs w:val="24"/>
        </w:rPr>
      </w:pPr>
    </w:p>
    <w:p w:rsidR="005138C1" w:rsidRPr="00046A45" w:rsidRDefault="00FD2A46" w:rsidP="005138C1">
      <w:pPr>
        <w:spacing w:before="240"/>
        <w:ind w:right="13"/>
        <w:rPr>
          <w:rFonts w:ascii="Times New Roman" w:hAnsi="Times New Roman"/>
          <w:szCs w:val="24"/>
        </w:rPr>
      </w:pPr>
      <w:r w:rsidRPr="00046A45">
        <w:rPr>
          <w:rFonts w:ascii="Times New Roman" w:hAnsi="Times New Roman"/>
          <w:szCs w:val="24"/>
        </w:rPr>
        <w:t xml:space="preserve">These above mentioned priorities reflect a shared reality despite the enormous diversity of conditions and contexts across the Counties of Liberia. </w:t>
      </w:r>
      <w:r w:rsidR="006960BB" w:rsidRPr="00046A45">
        <w:rPr>
          <w:rFonts w:ascii="Times New Roman" w:hAnsi="Times New Roman"/>
          <w:szCs w:val="24"/>
        </w:rPr>
        <w:t xml:space="preserve"> </w:t>
      </w:r>
      <w:r w:rsidR="005138C1" w:rsidRPr="00046A45">
        <w:rPr>
          <w:rFonts w:ascii="Times New Roman" w:hAnsi="Times New Roman"/>
          <w:szCs w:val="24"/>
        </w:rPr>
        <w:t xml:space="preserve">These challenges can only be addressed effectively if capacity is built at local levels to better manage development activities and service delivery in support of national development efforts. </w:t>
      </w:r>
    </w:p>
    <w:p w:rsidR="001E2EDF" w:rsidRPr="00046A45" w:rsidRDefault="001E2EDF" w:rsidP="00FD2A46">
      <w:pPr>
        <w:rPr>
          <w:rFonts w:ascii="Times New Roman" w:hAnsi="Times New Roman"/>
          <w:szCs w:val="24"/>
        </w:rPr>
      </w:pPr>
    </w:p>
    <w:p w:rsidR="005138C1" w:rsidRPr="00046A45" w:rsidRDefault="00FD2A46" w:rsidP="00FD2A46">
      <w:pPr>
        <w:rPr>
          <w:rFonts w:ascii="Times New Roman" w:hAnsi="Times New Roman"/>
          <w:szCs w:val="24"/>
        </w:rPr>
      </w:pPr>
      <w:r w:rsidRPr="00046A45">
        <w:rPr>
          <w:rFonts w:ascii="Times New Roman" w:hAnsi="Times New Roman"/>
          <w:szCs w:val="24"/>
        </w:rPr>
        <w:t>Despite the Government</w:t>
      </w:r>
      <w:r w:rsidR="008D6815" w:rsidRPr="00046A45">
        <w:rPr>
          <w:rFonts w:ascii="Times New Roman" w:hAnsi="Times New Roman"/>
          <w:szCs w:val="24"/>
        </w:rPr>
        <w:t>’</w:t>
      </w:r>
      <w:r w:rsidRPr="00046A45">
        <w:rPr>
          <w:rFonts w:ascii="Times New Roman" w:hAnsi="Times New Roman"/>
          <w:szCs w:val="24"/>
        </w:rPr>
        <w:t xml:space="preserve">s expressed commitment to decentralise services, progress to date has been limited to </w:t>
      </w:r>
      <w:r w:rsidR="005138C1" w:rsidRPr="00046A45">
        <w:rPr>
          <w:rFonts w:ascii="Times New Roman" w:hAnsi="Times New Roman"/>
          <w:szCs w:val="24"/>
        </w:rPr>
        <w:t>work on the</w:t>
      </w:r>
      <w:r w:rsidRPr="00046A45">
        <w:rPr>
          <w:rFonts w:ascii="Times New Roman" w:hAnsi="Times New Roman"/>
          <w:szCs w:val="24"/>
        </w:rPr>
        <w:t xml:space="preserve"> creation of enabling legislative and</w:t>
      </w:r>
      <w:r w:rsidR="005138C1" w:rsidRPr="00046A45">
        <w:rPr>
          <w:rFonts w:ascii="Times New Roman" w:hAnsi="Times New Roman"/>
          <w:szCs w:val="24"/>
        </w:rPr>
        <w:t xml:space="preserve"> related</w:t>
      </w:r>
      <w:r w:rsidRPr="00046A45">
        <w:rPr>
          <w:rFonts w:ascii="Times New Roman" w:hAnsi="Times New Roman"/>
          <w:szCs w:val="24"/>
        </w:rPr>
        <w:t xml:space="preserve"> policy instruments</w:t>
      </w:r>
      <w:r w:rsidR="005138C1" w:rsidRPr="00046A45">
        <w:rPr>
          <w:rFonts w:ascii="Times New Roman" w:hAnsi="Times New Roman"/>
          <w:szCs w:val="24"/>
        </w:rPr>
        <w:t>. T</w:t>
      </w:r>
      <w:r w:rsidRPr="00046A45">
        <w:rPr>
          <w:rFonts w:ascii="Times New Roman" w:hAnsi="Times New Roman"/>
          <w:szCs w:val="24"/>
        </w:rPr>
        <w:t xml:space="preserve">his type of cautious approach adopted by the Government of </w:t>
      </w:r>
      <w:r w:rsidR="00C8442A" w:rsidRPr="00046A45">
        <w:rPr>
          <w:rFonts w:ascii="Times New Roman" w:hAnsi="Times New Roman"/>
          <w:szCs w:val="24"/>
        </w:rPr>
        <w:t>Liberia</w:t>
      </w:r>
      <w:r w:rsidRPr="00046A45">
        <w:rPr>
          <w:rFonts w:ascii="Times New Roman" w:hAnsi="Times New Roman"/>
          <w:szCs w:val="24"/>
        </w:rPr>
        <w:t xml:space="preserve"> is</w:t>
      </w:r>
      <w:r w:rsidR="005138C1" w:rsidRPr="00046A45">
        <w:rPr>
          <w:rFonts w:ascii="Times New Roman" w:hAnsi="Times New Roman"/>
          <w:szCs w:val="24"/>
        </w:rPr>
        <w:t xml:space="preserve"> indeed </w:t>
      </w:r>
      <w:r w:rsidRPr="00046A45">
        <w:rPr>
          <w:rFonts w:ascii="Times New Roman" w:hAnsi="Times New Roman"/>
          <w:szCs w:val="24"/>
        </w:rPr>
        <w:t>to be commended</w:t>
      </w:r>
      <w:r w:rsidR="005138C1" w:rsidRPr="00046A45">
        <w:rPr>
          <w:rFonts w:ascii="Times New Roman" w:hAnsi="Times New Roman"/>
          <w:szCs w:val="24"/>
        </w:rPr>
        <w:t xml:space="preserve">. Experience has shown that </w:t>
      </w:r>
      <w:r w:rsidRPr="00046A45">
        <w:rPr>
          <w:rFonts w:ascii="Times New Roman" w:hAnsi="Times New Roman"/>
          <w:szCs w:val="24"/>
        </w:rPr>
        <w:t>when power is devolved to the local level without adequate financial</w:t>
      </w:r>
      <w:r w:rsidR="005138C1" w:rsidRPr="00046A45">
        <w:rPr>
          <w:rFonts w:ascii="Times New Roman" w:hAnsi="Times New Roman"/>
          <w:szCs w:val="24"/>
        </w:rPr>
        <w:t xml:space="preserve"> and human</w:t>
      </w:r>
      <w:r w:rsidRPr="00046A45">
        <w:rPr>
          <w:rFonts w:ascii="Times New Roman" w:hAnsi="Times New Roman"/>
          <w:szCs w:val="24"/>
        </w:rPr>
        <w:t xml:space="preserve"> resources,</w:t>
      </w:r>
      <w:r w:rsidR="005138C1" w:rsidRPr="00046A45">
        <w:rPr>
          <w:rFonts w:ascii="Times New Roman" w:hAnsi="Times New Roman"/>
          <w:szCs w:val="24"/>
        </w:rPr>
        <w:t xml:space="preserve"> they</w:t>
      </w:r>
      <w:r w:rsidRPr="00046A45">
        <w:rPr>
          <w:rFonts w:ascii="Times New Roman" w:hAnsi="Times New Roman"/>
          <w:szCs w:val="24"/>
        </w:rPr>
        <w:t xml:space="preserve"> are unable to effectively </w:t>
      </w:r>
      <w:r w:rsidR="005138C1" w:rsidRPr="00046A45">
        <w:rPr>
          <w:rFonts w:ascii="Times New Roman" w:hAnsi="Times New Roman"/>
          <w:szCs w:val="24"/>
        </w:rPr>
        <w:t>undertake</w:t>
      </w:r>
      <w:r w:rsidRPr="00046A45">
        <w:rPr>
          <w:rFonts w:ascii="Times New Roman" w:hAnsi="Times New Roman"/>
          <w:szCs w:val="24"/>
        </w:rPr>
        <w:t xml:space="preserve"> their new tasks. </w:t>
      </w:r>
    </w:p>
    <w:p w:rsidR="005138C1" w:rsidRPr="00046A45" w:rsidRDefault="005138C1" w:rsidP="00FD2A46">
      <w:pPr>
        <w:rPr>
          <w:rFonts w:ascii="Times New Roman" w:hAnsi="Times New Roman"/>
          <w:szCs w:val="24"/>
        </w:rPr>
      </w:pPr>
    </w:p>
    <w:p w:rsidR="00FD2A46" w:rsidRPr="00046A45" w:rsidRDefault="005138C1" w:rsidP="00FD2A46">
      <w:pPr>
        <w:rPr>
          <w:rFonts w:ascii="Times New Roman" w:hAnsi="Times New Roman"/>
          <w:szCs w:val="24"/>
        </w:rPr>
      </w:pPr>
      <w:r w:rsidRPr="00046A45">
        <w:rPr>
          <w:rFonts w:ascii="Times New Roman" w:hAnsi="Times New Roman"/>
          <w:szCs w:val="24"/>
        </w:rPr>
        <w:t xml:space="preserve">Without a doubt, </w:t>
      </w:r>
      <w:r w:rsidR="00FD2A46" w:rsidRPr="00046A45">
        <w:rPr>
          <w:rFonts w:ascii="Times New Roman" w:hAnsi="Times New Roman"/>
          <w:szCs w:val="24"/>
        </w:rPr>
        <w:t>governance structures in Liberia are problematic</w:t>
      </w:r>
      <w:r w:rsidRPr="00046A45">
        <w:rPr>
          <w:rFonts w:ascii="Times New Roman" w:hAnsi="Times New Roman"/>
          <w:szCs w:val="24"/>
        </w:rPr>
        <w:t>. N</w:t>
      </w:r>
      <w:r w:rsidR="00FD2A46" w:rsidRPr="00046A45">
        <w:rPr>
          <w:rFonts w:ascii="Times New Roman" w:hAnsi="Times New Roman"/>
          <w:szCs w:val="24"/>
        </w:rPr>
        <w:t xml:space="preserve">ot only </w:t>
      </w:r>
      <w:r w:rsidRPr="00046A45">
        <w:rPr>
          <w:rFonts w:ascii="Times New Roman" w:hAnsi="Times New Roman"/>
          <w:szCs w:val="24"/>
        </w:rPr>
        <w:t xml:space="preserve">are </w:t>
      </w:r>
      <w:r w:rsidR="00FD2A46" w:rsidRPr="00046A45">
        <w:rPr>
          <w:rFonts w:ascii="Times New Roman" w:hAnsi="Times New Roman"/>
          <w:szCs w:val="24"/>
        </w:rPr>
        <w:t>the relationships between the central and local governments</w:t>
      </w:r>
      <w:r w:rsidRPr="00046A45">
        <w:rPr>
          <w:rFonts w:ascii="Times New Roman" w:hAnsi="Times New Roman"/>
          <w:szCs w:val="24"/>
        </w:rPr>
        <w:t xml:space="preserve"> weak</w:t>
      </w:r>
      <w:r w:rsidR="00FD2A46" w:rsidRPr="00046A45">
        <w:rPr>
          <w:rFonts w:ascii="Times New Roman" w:hAnsi="Times New Roman"/>
          <w:szCs w:val="24"/>
        </w:rPr>
        <w:t>, but also be</w:t>
      </w:r>
      <w:r w:rsidRPr="00046A45">
        <w:rPr>
          <w:rFonts w:ascii="Times New Roman" w:hAnsi="Times New Roman"/>
          <w:szCs w:val="24"/>
        </w:rPr>
        <w:t>tween the local governments and the communities they serve</w:t>
      </w:r>
      <w:r w:rsidR="00FD2A46" w:rsidRPr="00046A45">
        <w:rPr>
          <w:rFonts w:ascii="Times New Roman" w:hAnsi="Times New Roman"/>
          <w:szCs w:val="24"/>
        </w:rPr>
        <w:t>.</w:t>
      </w:r>
      <w:r w:rsidRPr="00046A45">
        <w:rPr>
          <w:rFonts w:ascii="Times New Roman" w:hAnsi="Times New Roman"/>
          <w:szCs w:val="24"/>
        </w:rPr>
        <w:t xml:space="preserve"> Building both physical and human</w:t>
      </w:r>
      <w:r w:rsidR="00FD2A46" w:rsidRPr="00046A45">
        <w:rPr>
          <w:rFonts w:ascii="Times New Roman" w:hAnsi="Times New Roman"/>
          <w:szCs w:val="24"/>
        </w:rPr>
        <w:t xml:space="preserve"> </w:t>
      </w:r>
      <w:r w:rsidRPr="00046A45">
        <w:rPr>
          <w:rFonts w:ascii="Times New Roman" w:hAnsi="Times New Roman"/>
          <w:szCs w:val="24"/>
        </w:rPr>
        <w:t>c</w:t>
      </w:r>
      <w:r w:rsidR="00FD2A46" w:rsidRPr="00046A45">
        <w:rPr>
          <w:rFonts w:ascii="Times New Roman" w:hAnsi="Times New Roman"/>
          <w:szCs w:val="24"/>
        </w:rPr>
        <w:t xml:space="preserve">apacity </w:t>
      </w:r>
      <w:r w:rsidR="00687652" w:rsidRPr="00046A45">
        <w:rPr>
          <w:rFonts w:ascii="Times New Roman" w:hAnsi="Times New Roman"/>
          <w:szCs w:val="24"/>
        </w:rPr>
        <w:t xml:space="preserve">to </w:t>
      </w:r>
      <w:r w:rsidRPr="00046A45">
        <w:rPr>
          <w:rFonts w:ascii="Times New Roman" w:hAnsi="Times New Roman"/>
          <w:szCs w:val="24"/>
        </w:rPr>
        <w:t xml:space="preserve">allow for </w:t>
      </w:r>
      <w:r w:rsidR="00FD2A46" w:rsidRPr="00046A45">
        <w:rPr>
          <w:rFonts w:ascii="Times New Roman" w:hAnsi="Times New Roman"/>
          <w:szCs w:val="24"/>
        </w:rPr>
        <w:t>participatory planning</w:t>
      </w:r>
      <w:r w:rsidRPr="00046A45">
        <w:rPr>
          <w:rFonts w:ascii="Times New Roman" w:hAnsi="Times New Roman"/>
          <w:szCs w:val="24"/>
        </w:rPr>
        <w:t xml:space="preserve">, effective </w:t>
      </w:r>
      <w:r w:rsidR="00FD2A46" w:rsidRPr="00046A45">
        <w:rPr>
          <w:rFonts w:ascii="Times New Roman" w:hAnsi="Times New Roman"/>
          <w:szCs w:val="24"/>
        </w:rPr>
        <w:t>leadership</w:t>
      </w:r>
      <w:r w:rsidRPr="00046A45">
        <w:rPr>
          <w:rFonts w:ascii="Times New Roman" w:hAnsi="Times New Roman"/>
          <w:szCs w:val="24"/>
        </w:rPr>
        <w:t xml:space="preserve"> and sound fiscal man</w:t>
      </w:r>
      <w:r w:rsidR="00687652" w:rsidRPr="00046A45">
        <w:rPr>
          <w:rFonts w:ascii="Times New Roman" w:hAnsi="Times New Roman"/>
          <w:szCs w:val="24"/>
        </w:rPr>
        <w:t>agement are key preconditions if</w:t>
      </w:r>
      <w:r w:rsidRPr="00046A45">
        <w:rPr>
          <w:rFonts w:ascii="Times New Roman" w:hAnsi="Times New Roman"/>
          <w:szCs w:val="24"/>
        </w:rPr>
        <w:t xml:space="preserve"> decentralization is to succeed</w:t>
      </w:r>
      <w:r w:rsidR="00FD2A46" w:rsidRPr="00046A45">
        <w:rPr>
          <w:rFonts w:ascii="Times New Roman" w:hAnsi="Times New Roman"/>
          <w:szCs w:val="24"/>
        </w:rPr>
        <w:t xml:space="preserve">. </w:t>
      </w:r>
    </w:p>
    <w:p w:rsidR="002E0427" w:rsidRPr="00046A45" w:rsidRDefault="002F696E" w:rsidP="002E0427">
      <w:pPr>
        <w:spacing w:before="240"/>
        <w:ind w:right="13"/>
        <w:rPr>
          <w:rFonts w:ascii="Times New Roman" w:hAnsi="Times New Roman"/>
          <w:b/>
          <w:szCs w:val="24"/>
        </w:rPr>
      </w:pPr>
      <w:r w:rsidRPr="00046A45">
        <w:rPr>
          <w:rFonts w:ascii="Times New Roman" w:hAnsi="Times New Roman"/>
          <w:b/>
          <w:szCs w:val="24"/>
        </w:rPr>
        <w:t xml:space="preserve">                </w:t>
      </w:r>
      <w:r w:rsidR="007E30E9" w:rsidRPr="00046A45">
        <w:rPr>
          <w:rFonts w:ascii="Times New Roman" w:hAnsi="Times New Roman"/>
          <w:b/>
          <w:szCs w:val="24"/>
        </w:rPr>
        <w:t>2.2</w:t>
      </w:r>
      <w:r w:rsidRPr="00046A45">
        <w:rPr>
          <w:rFonts w:ascii="Times New Roman" w:hAnsi="Times New Roman"/>
          <w:b/>
          <w:szCs w:val="24"/>
        </w:rPr>
        <w:t xml:space="preserve">       </w:t>
      </w:r>
      <w:r w:rsidR="007E30E9" w:rsidRPr="00046A45">
        <w:rPr>
          <w:rFonts w:ascii="Times New Roman" w:hAnsi="Times New Roman"/>
          <w:b/>
          <w:szCs w:val="24"/>
        </w:rPr>
        <w:t xml:space="preserve"> </w:t>
      </w:r>
      <w:r w:rsidR="002E0427" w:rsidRPr="00046A45">
        <w:rPr>
          <w:rFonts w:ascii="Times New Roman" w:hAnsi="Times New Roman"/>
          <w:b/>
          <w:szCs w:val="24"/>
        </w:rPr>
        <w:t>Goals and Objectives</w:t>
      </w:r>
    </w:p>
    <w:p w:rsidR="0058288D" w:rsidRDefault="0058288D" w:rsidP="0058288D">
      <w:pPr>
        <w:autoSpaceDE w:val="0"/>
        <w:autoSpaceDN w:val="0"/>
        <w:adjustRightInd w:val="0"/>
        <w:rPr>
          <w:rFonts w:ascii="Times New Roman" w:hAnsi="Times New Roman"/>
          <w:szCs w:val="24"/>
        </w:rPr>
      </w:pPr>
    </w:p>
    <w:p w:rsidR="0058288D" w:rsidRDefault="0058288D" w:rsidP="0058288D">
      <w:pPr>
        <w:autoSpaceDE w:val="0"/>
        <w:autoSpaceDN w:val="0"/>
        <w:adjustRightInd w:val="0"/>
        <w:rPr>
          <w:rFonts w:ascii="Times New Roman" w:hAnsi="Times New Roman"/>
          <w:szCs w:val="24"/>
          <w:lang w:val="en-US"/>
        </w:rPr>
      </w:pPr>
      <w:r w:rsidRPr="00E00913">
        <w:rPr>
          <w:rFonts w:ascii="Times New Roman" w:hAnsi="Times New Roman"/>
          <w:szCs w:val="24"/>
        </w:rPr>
        <w:t xml:space="preserve">The proposed programme of assistance would be set within the wider framework of the </w:t>
      </w:r>
      <w:smartTag w:uri="urn:schemas-microsoft-com:office:smarttags" w:element="place">
        <w:smartTag w:uri="urn:schemas-microsoft-com:office:smarttags" w:element="PlaceType">
          <w:r w:rsidRPr="00E00913">
            <w:rPr>
              <w:rFonts w:ascii="Times New Roman" w:hAnsi="Times New Roman"/>
              <w:b/>
              <w:szCs w:val="24"/>
            </w:rPr>
            <w:t>County</w:t>
          </w:r>
        </w:smartTag>
        <w:r w:rsidRPr="00E00913">
          <w:rPr>
            <w:rFonts w:ascii="Times New Roman" w:hAnsi="Times New Roman"/>
            <w:b/>
            <w:szCs w:val="24"/>
          </w:rPr>
          <w:t xml:space="preserve"> </w:t>
        </w:r>
        <w:smartTag w:uri="urn:schemas-microsoft-com:office:smarttags" w:element="PlaceName">
          <w:r w:rsidRPr="00E00913">
            <w:rPr>
              <w:rFonts w:ascii="Times New Roman" w:hAnsi="Times New Roman"/>
              <w:b/>
              <w:szCs w:val="24"/>
            </w:rPr>
            <w:t>Support</w:t>
          </w:r>
        </w:smartTag>
      </w:smartTag>
      <w:r w:rsidRPr="00E00913">
        <w:rPr>
          <w:rFonts w:ascii="Times New Roman" w:hAnsi="Times New Roman"/>
          <w:b/>
          <w:szCs w:val="24"/>
        </w:rPr>
        <w:t xml:space="preserve"> Team mechanism</w:t>
      </w:r>
      <w:r w:rsidRPr="00E00913">
        <w:rPr>
          <w:rFonts w:ascii="Times New Roman" w:hAnsi="Times New Roman"/>
          <w:szCs w:val="24"/>
        </w:rPr>
        <w:t xml:space="preserve">, by which the UN will continue </w:t>
      </w:r>
      <w:r w:rsidR="009F1D8B">
        <w:rPr>
          <w:rFonts w:ascii="Times New Roman" w:hAnsi="Times New Roman"/>
          <w:szCs w:val="24"/>
        </w:rPr>
        <w:t xml:space="preserve">to </w:t>
      </w:r>
      <w:r w:rsidRPr="00E00913">
        <w:rPr>
          <w:rFonts w:ascii="Times New Roman" w:hAnsi="Times New Roman"/>
          <w:szCs w:val="24"/>
        </w:rPr>
        <w:t xml:space="preserve">maximise its effectiveness in supporting capacity development of local administration to </w:t>
      </w:r>
      <w:r w:rsidRPr="00E00913">
        <w:rPr>
          <w:rFonts w:ascii="Times New Roman" w:hAnsi="Times New Roman"/>
          <w:szCs w:val="24"/>
          <w:lang w:val="en-US"/>
        </w:rPr>
        <w:t xml:space="preserve">deliver essential services in support of </w:t>
      </w:r>
      <w:r>
        <w:rPr>
          <w:rFonts w:ascii="Times New Roman" w:hAnsi="Times New Roman"/>
          <w:szCs w:val="24"/>
          <w:lang w:val="en-US"/>
        </w:rPr>
        <w:t>decentralization,</w:t>
      </w:r>
      <w:r w:rsidRPr="00E00913">
        <w:rPr>
          <w:rFonts w:ascii="Times New Roman" w:hAnsi="Times New Roman"/>
          <w:szCs w:val="24"/>
          <w:lang w:val="en-US"/>
        </w:rPr>
        <w:t xml:space="preserve"> consolidation of state authority and economic recovery. </w:t>
      </w:r>
    </w:p>
    <w:p w:rsidR="0058288D" w:rsidRDefault="0058288D" w:rsidP="0058288D">
      <w:pPr>
        <w:autoSpaceDE w:val="0"/>
        <w:autoSpaceDN w:val="0"/>
        <w:adjustRightInd w:val="0"/>
        <w:rPr>
          <w:rFonts w:ascii="Times New Roman" w:hAnsi="Times New Roman"/>
          <w:szCs w:val="24"/>
          <w:lang w:val="en-US"/>
        </w:rPr>
      </w:pPr>
    </w:p>
    <w:p w:rsidR="0058288D" w:rsidRDefault="0058288D" w:rsidP="0058288D">
      <w:pPr>
        <w:autoSpaceDE w:val="0"/>
        <w:autoSpaceDN w:val="0"/>
        <w:adjustRightInd w:val="0"/>
        <w:rPr>
          <w:rFonts w:ascii="Times New Roman" w:hAnsi="Times New Roman"/>
          <w:szCs w:val="24"/>
          <w:lang w:val="en-US"/>
        </w:rPr>
      </w:pPr>
      <w:r>
        <w:rPr>
          <w:rFonts w:ascii="Times New Roman" w:hAnsi="Times New Roman"/>
          <w:szCs w:val="24"/>
          <w:lang w:val="en-US"/>
        </w:rPr>
        <w:t>The following will form the key focus or specif</w:t>
      </w:r>
      <w:r w:rsidR="0099398A">
        <w:rPr>
          <w:rFonts w:ascii="Times New Roman" w:hAnsi="Times New Roman"/>
          <w:szCs w:val="24"/>
          <w:lang w:val="en-US"/>
        </w:rPr>
        <w:t>ic objectives</w:t>
      </w:r>
      <w:r>
        <w:rPr>
          <w:rFonts w:ascii="Times New Roman" w:hAnsi="Times New Roman"/>
          <w:szCs w:val="24"/>
          <w:lang w:val="en-US"/>
        </w:rPr>
        <w:t>:</w:t>
      </w:r>
    </w:p>
    <w:p w:rsidR="0058288D" w:rsidRDefault="0058288D" w:rsidP="0058288D">
      <w:pPr>
        <w:autoSpaceDE w:val="0"/>
        <w:autoSpaceDN w:val="0"/>
        <w:adjustRightInd w:val="0"/>
        <w:rPr>
          <w:rFonts w:ascii="Times New Roman" w:hAnsi="Times New Roman"/>
          <w:szCs w:val="24"/>
          <w:lang w:val="en-US"/>
        </w:rPr>
      </w:pPr>
    </w:p>
    <w:p w:rsidR="0058288D" w:rsidRPr="006A74DC" w:rsidRDefault="0058288D" w:rsidP="00576D17">
      <w:pPr>
        <w:pStyle w:val="ListParagraph"/>
        <w:numPr>
          <w:ilvl w:val="0"/>
          <w:numId w:val="5"/>
        </w:numPr>
        <w:autoSpaceDE w:val="0"/>
        <w:autoSpaceDN w:val="0"/>
        <w:adjustRightInd w:val="0"/>
        <w:contextualSpacing/>
        <w:rPr>
          <w:rFonts w:ascii="Times New Roman" w:hAnsi="Times New Roman"/>
          <w:szCs w:val="24"/>
        </w:rPr>
      </w:pPr>
      <w:r>
        <w:rPr>
          <w:rFonts w:ascii="Times New Roman" w:hAnsi="Times New Roman"/>
          <w:bCs/>
          <w:szCs w:val="24"/>
        </w:rPr>
        <w:t>To strengthen the c</w:t>
      </w:r>
      <w:r w:rsidRPr="006A74DC">
        <w:rPr>
          <w:rFonts w:ascii="Times New Roman" w:hAnsi="Times New Roman"/>
          <w:bCs/>
          <w:szCs w:val="24"/>
        </w:rPr>
        <w:t xml:space="preserve">apacity </w:t>
      </w:r>
      <w:r>
        <w:rPr>
          <w:rFonts w:ascii="Times New Roman" w:hAnsi="Times New Roman"/>
          <w:bCs/>
          <w:szCs w:val="24"/>
        </w:rPr>
        <w:t xml:space="preserve">of </w:t>
      </w:r>
      <w:r w:rsidRPr="006A74DC">
        <w:rPr>
          <w:rFonts w:ascii="Times New Roman" w:hAnsi="Times New Roman"/>
          <w:bCs/>
          <w:szCs w:val="24"/>
        </w:rPr>
        <w:t xml:space="preserve">local </w:t>
      </w:r>
      <w:r>
        <w:rPr>
          <w:rFonts w:ascii="Times New Roman" w:hAnsi="Times New Roman"/>
          <w:bCs/>
          <w:szCs w:val="24"/>
        </w:rPr>
        <w:t xml:space="preserve">administration </w:t>
      </w:r>
      <w:r w:rsidRPr="006A74DC">
        <w:rPr>
          <w:rFonts w:ascii="Times New Roman" w:hAnsi="Times New Roman"/>
          <w:bCs/>
          <w:szCs w:val="24"/>
        </w:rPr>
        <w:t xml:space="preserve">through intensive training to </w:t>
      </w:r>
      <w:r>
        <w:rPr>
          <w:rFonts w:ascii="Times New Roman" w:hAnsi="Times New Roman"/>
          <w:bCs/>
          <w:szCs w:val="24"/>
        </w:rPr>
        <w:t>enhance</w:t>
      </w:r>
      <w:r w:rsidRPr="006A74DC">
        <w:rPr>
          <w:rFonts w:ascii="Times New Roman" w:hAnsi="Times New Roman"/>
          <w:bCs/>
          <w:szCs w:val="24"/>
        </w:rPr>
        <w:t xml:space="preserve"> administrative, technical and institutional capacity for service delivery</w:t>
      </w:r>
      <w:r>
        <w:rPr>
          <w:rFonts w:ascii="Times New Roman" w:hAnsi="Times New Roman"/>
          <w:bCs/>
          <w:szCs w:val="24"/>
        </w:rPr>
        <w:t>;</w:t>
      </w:r>
    </w:p>
    <w:p w:rsidR="0058288D" w:rsidRPr="006A74DC" w:rsidRDefault="0058288D" w:rsidP="0058288D">
      <w:pPr>
        <w:pStyle w:val="ListParagraph"/>
        <w:autoSpaceDE w:val="0"/>
        <w:autoSpaceDN w:val="0"/>
        <w:adjustRightInd w:val="0"/>
        <w:rPr>
          <w:rFonts w:ascii="Times New Roman" w:hAnsi="Times New Roman"/>
          <w:szCs w:val="24"/>
        </w:rPr>
      </w:pPr>
    </w:p>
    <w:p w:rsidR="0058288D" w:rsidRDefault="0058288D" w:rsidP="00576D17">
      <w:pPr>
        <w:pStyle w:val="ListParagraph"/>
        <w:numPr>
          <w:ilvl w:val="0"/>
          <w:numId w:val="5"/>
        </w:numPr>
        <w:autoSpaceDE w:val="0"/>
        <w:autoSpaceDN w:val="0"/>
        <w:adjustRightInd w:val="0"/>
        <w:contextualSpacing/>
        <w:rPr>
          <w:rFonts w:ascii="Times New Roman" w:hAnsi="Times New Roman"/>
          <w:szCs w:val="24"/>
        </w:rPr>
      </w:pPr>
      <w:r>
        <w:rPr>
          <w:rFonts w:ascii="Times New Roman" w:hAnsi="Times New Roman"/>
          <w:szCs w:val="24"/>
        </w:rPr>
        <w:lastRenderedPageBreak/>
        <w:t>To restore county and district authority, functionality and administration in support of decentralisation through the construction and rehabilitation of county and district administrative buildings;</w:t>
      </w:r>
    </w:p>
    <w:p w:rsidR="0058288D" w:rsidRPr="001E7B41" w:rsidRDefault="0058288D" w:rsidP="0058288D">
      <w:pPr>
        <w:pStyle w:val="ListParagraph"/>
        <w:rPr>
          <w:rFonts w:ascii="Times New Roman" w:hAnsi="Times New Roman"/>
          <w:szCs w:val="24"/>
        </w:rPr>
      </w:pPr>
    </w:p>
    <w:p w:rsidR="0058288D" w:rsidRDefault="0058288D" w:rsidP="00576D17">
      <w:pPr>
        <w:pStyle w:val="ListParagraph"/>
        <w:widowControl w:val="0"/>
        <w:numPr>
          <w:ilvl w:val="0"/>
          <w:numId w:val="5"/>
        </w:numPr>
        <w:tabs>
          <w:tab w:val="left" w:pos="360"/>
        </w:tabs>
        <w:overflowPunct w:val="0"/>
        <w:autoSpaceDE w:val="0"/>
        <w:autoSpaceDN w:val="0"/>
        <w:adjustRightInd w:val="0"/>
        <w:spacing w:after="200" w:line="276" w:lineRule="auto"/>
        <w:ind w:right="-360"/>
        <w:contextualSpacing/>
        <w:jc w:val="left"/>
        <w:rPr>
          <w:rFonts w:ascii="Times New Roman" w:hAnsi="Times New Roman"/>
          <w:szCs w:val="24"/>
          <w:lang w:eastAsia="ja-JP"/>
        </w:rPr>
      </w:pPr>
      <w:r w:rsidRPr="001E7B41">
        <w:rPr>
          <w:rFonts w:ascii="Times New Roman" w:hAnsi="Times New Roman"/>
          <w:szCs w:val="24"/>
        </w:rPr>
        <w:t xml:space="preserve">To strengthen and support </w:t>
      </w:r>
      <w:r w:rsidRPr="001E7B41">
        <w:rPr>
          <w:rFonts w:ascii="Times New Roman" w:hAnsi="Times New Roman"/>
          <w:szCs w:val="24"/>
          <w:lang w:eastAsia="ja-JP"/>
        </w:rPr>
        <w:t>Local Development C</w:t>
      </w:r>
      <w:r w:rsidR="007C5828">
        <w:rPr>
          <w:rFonts w:ascii="Times New Roman" w:hAnsi="Times New Roman"/>
          <w:szCs w:val="24"/>
          <w:lang w:eastAsia="ja-JP"/>
        </w:rPr>
        <w:t>o-ordination to enhance coherence</w:t>
      </w:r>
      <w:r w:rsidRPr="001E7B41">
        <w:rPr>
          <w:rFonts w:ascii="Times New Roman" w:hAnsi="Times New Roman"/>
          <w:szCs w:val="24"/>
          <w:lang w:eastAsia="ja-JP"/>
        </w:rPr>
        <w:t xml:space="preserve"> and effective development at sub-national level;</w:t>
      </w:r>
    </w:p>
    <w:p w:rsidR="009B4AAD" w:rsidRDefault="009B4AAD" w:rsidP="009B4AAD">
      <w:pPr>
        <w:pStyle w:val="ListParagraph"/>
        <w:widowControl w:val="0"/>
        <w:tabs>
          <w:tab w:val="left" w:pos="360"/>
        </w:tabs>
        <w:overflowPunct w:val="0"/>
        <w:autoSpaceDE w:val="0"/>
        <w:autoSpaceDN w:val="0"/>
        <w:adjustRightInd w:val="0"/>
        <w:spacing w:after="200" w:line="276" w:lineRule="auto"/>
        <w:ind w:right="-360"/>
        <w:contextualSpacing/>
        <w:jc w:val="left"/>
        <w:rPr>
          <w:rFonts w:ascii="Times New Roman" w:hAnsi="Times New Roman"/>
          <w:szCs w:val="24"/>
          <w:lang w:eastAsia="ja-JP"/>
        </w:rPr>
      </w:pPr>
    </w:p>
    <w:p w:rsidR="009B4AAD" w:rsidRPr="008A7F83" w:rsidRDefault="009B4AAD" w:rsidP="00576D17">
      <w:pPr>
        <w:pStyle w:val="ListParagraph"/>
        <w:widowControl w:val="0"/>
        <w:numPr>
          <w:ilvl w:val="0"/>
          <w:numId w:val="5"/>
        </w:numPr>
        <w:tabs>
          <w:tab w:val="left" w:pos="360"/>
        </w:tabs>
        <w:overflowPunct w:val="0"/>
        <w:autoSpaceDE w:val="0"/>
        <w:autoSpaceDN w:val="0"/>
        <w:adjustRightInd w:val="0"/>
        <w:spacing w:after="200" w:line="276" w:lineRule="auto"/>
        <w:ind w:right="-360"/>
        <w:contextualSpacing/>
        <w:jc w:val="left"/>
        <w:rPr>
          <w:rFonts w:ascii="Times New Roman" w:hAnsi="Times New Roman"/>
          <w:szCs w:val="24"/>
          <w:lang w:eastAsia="ja-JP"/>
        </w:rPr>
      </w:pPr>
      <w:r w:rsidRPr="008A7F83">
        <w:rPr>
          <w:rFonts w:ascii="Times New Roman" w:hAnsi="Times New Roman"/>
          <w:szCs w:val="24"/>
          <w:lang w:eastAsia="ja-JP"/>
        </w:rPr>
        <w:t>To</w:t>
      </w:r>
      <w:r>
        <w:rPr>
          <w:rFonts w:ascii="Times New Roman" w:hAnsi="Times New Roman"/>
          <w:szCs w:val="24"/>
          <w:lang w:eastAsia="ja-JP"/>
        </w:rPr>
        <w:t xml:space="preserve"> strengthen</w:t>
      </w:r>
      <w:r w:rsidRPr="008A7F83">
        <w:rPr>
          <w:rFonts w:ascii="Times New Roman" w:hAnsi="Times New Roman"/>
          <w:szCs w:val="24"/>
          <w:lang w:eastAsia="ja-JP"/>
        </w:rPr>
        <w:t xml:space="preserve"> </w:t>
      </w:r>
      <w:r>
        <w:rPr>
          <w:rFonts w:ascii="Times New Roman" w:hAnsi="Times New Roman"/>
          <w:szCs w:val="24"/>
          <w:lang w:eastAsia="ja-JP"/>
        </w:rPr>
        <w:t xml:space="preserve">county-level data and </w:t>
      </w:r>
      <w:r w:rsidRPr="008A7F83">
        <w:rPr>
          <w:rFonts w:ascii="Times New Roman" w:hAnsi="Times New Roman"/>
          <w:szCs w:val="24"/>
          <w:lang w:eastAsia="ja-JP"/>
        </w:rPr>
        <w:t>i</w:t>
      </w:r>
      <w:r w:rsidRPr="008A7F83">
        <w:rPr>
          <w:rFonts w:ascii="Times New Roman" w:hAnsi="Times New Roman"/>
          <w:szCs w:val="24"/>
        </w:rPr>
        <w:t xml:space="preserve">nformation </w:t>
      </w:r>
      <w:r>
        <w:rPr>
          <w:rFonts w:ascii="Times New Roman" w:hAnsi="Times New Roman"/>
          <w:szCs w:val="24"/>
        </w:rPr>
        <w:t>m</w:t>
      </w:r>
      <w:r w:rsidRPr="008A7F83">
        <w:rPr>
          <w:rFonts w:ascii="Times New Roman" w:hAnsi="Times New Roman"/>
          <w:szCs w:val="24"/>
        </w:rPr>
        <w:t>anagement</w:t>
      </w:r>
      <w:r>
        <w:rPr>
          <w:rFonts w:ascii="Times New Roman" w:hAnsi="Times New Roman"/>
          <w:szCs w:val="24"/>
        </w:rPr>
        <w:t xml:space="preserve"> capacities for</w:t>
      </w:r>
      <w:r w:rsidRPr="008A7F83">
        <w:rPr>
          <w:rFonts w:ascii="Times New Roman" w:hAnsi="Times New Roman"/>
          <w:szCs w:val="24"/>
        </w:rPr>
        <w:t xml:space="preserve"> PRS/</w:t>
      </w:r>
      <w:smartTag w:uri="urn:schemas-microsoft-com:office:smarttags" w:element="stockticker">
        <w:r w:rsidRPr="008A7F83">
          <w:rPr>
            <w:rFonts w:ascii="Times New Roman" w:hAnsi="Times New Roman"/>
            <w:szCs w:val="24"/>
          </w:rPr>
          <w:t>CDA</w:t>
        </w:r>
      </w:smartTag>
      <w:r w:rsidRPr="008A7F83">
        <w:rPr>
          <w:rFonts w:ascii="Times New Roman" w:hAnsi="Times New Roman"/>
          <w:szCs w:val="24"/>
        </w:rPr>
        <w:t xml:space="preserve"> monitoring, tracking </w:t>
      </w:r>
      <w:r>
        <w:rPr>
          <w:rFonts w:ascii="Times New Roman" w:hAnsi="Times New Roman"/>
          <w:szCs w:val="24"/>
        </w:rPr>
        <w:t xml:space="preserve">of progress on Millennium Development Goals (MDGs) </w:t>
      </w:r>
      <w:r w:rsidRPr="008A7F83">
        <w:rPr>
          <w:rFonts w:ascii="Times New Roman" w:hAnsi="Times New Roman"/>
          <w:szCs w:val="24"/>
        </w:rPr>
        <w:t xml:space="preserve">and </w:t>
      </w:r>
      <w:r>
        <w:rPr>
          <w:rFonts w:ascii="Times New Roman" w:hAnsi="Times New Roman"/>
          <w:szCs w:val="24"/>
        </w:rPr>
        <w:t>provide support for local-level co-ordination and planning processes</w:t>
      </w:r>
      <w:r w:rsidRPr="008A7F83">
        <w:rPr>
          <w:rFonts w:ascii="Times New Roman" w:hAnsi="Times New Roman"/>
          <w:szCs w:val="24"/>
        </w:rPr>
        <w:t>.</w:t>
      </w:r>
    </w:p>
    <w:p w:rsidR="00591CDC" w:rsidRDefault="007E30E9" w:rsidP="008214DC">
      <w:pPr>
        <w:pStyle w:val="Heading2"/>
      </w:pPr>
      <w:bookmarkStart w:id="5" w:name="_Toc200287265"/>
      <w:bookmarkStart w:id="6" w:name="_Toc273538519"/>
      <w:r>
        <w:t>3.</w:t>
      </w:r>
      <w:r w:rsidR="00591CDC">
        <w:tab/>
      </w:r>
      <w:bookmarkEnd w:id="5"/>
      <w:r w:rsidR="00591CDC" w:rsidRPr="00591CDC">
        <w:t>STRATEGY</w:t>
      </w:r>
      <w:bookmarkEnd w:id="6"/>
    </w:p>
    <w:p w:rsidR="004230B7" w:rsidRDefault="004230B7" w:rsidP="00ED1BBD">
      <w:pPr>
        <w:rPr>
          <w:rFonts w:ascii="Times New Roman" w:hAnsi="Times New Roman"/>
          <w:szCs w:val="24"/>
        </w:rPr>
      </w:pPr>
    </w:p>
    <w:p w:rsidR="00ED1BBD" w:rsidRPr="00D82A75" w:rsidRDefault="00ED1BBD" w:rsidP="00ED1BBD">
      <w:pPr>
        <w:rPr>
          <w:rFonts w:ascii="Times New Roman" w:hAnsi="Times New Roman"/>
          <w:szCs w:val="24"/>
        </w:rPr>
      </w:pPr>
      <w:r w:rsidRPr="00D82A75">
        <w:rPr>
          <w:rFonts w:ascii="Times New Roman" w:hAnsi="Times New Roman"/>
          <w:szCs w:val="24"/>
        </w:rPr>
        <w:t xml:space="preserve">The UN is committed to supporting the Government </w:t>
      </w:r>
      <w:r w:rsidRPr="00D82A75">
        <w:rPr>
          <w:rFonts w:ascii="Times New Roman" w:hAnsi="Times New Roman"/>
        </w:rPr>
        <w:t xml:space="preserve">to </w:t>
      </w:r>
      <w:r w:rsidRPr="00D82A75">
        <w:rPr>
          <w:rFonts w:ascii="Times New Roman" w:hAnsi="Times New Roman"/>
          <w:szCs w:val="24"/>
        </w:rPr>
        <w:t xml:space="preserve">advance the process of decentralization, both at the policy level and by enhancing the ability of local state actors to perform their functions. It is envisaged that by ensuring the ability of sub-national Government institutions to coordinate county-wide (including </w:t>
      </w:r>
      <w:r w:rsidRPr="00D82A75">
        <w:rPr>
          <w:rFonts w:ascii="Times New Roman" w:hAnsi="Times New Roman"/>
        </w:rPr>
        <w:t>d</w:t>
      </w:r>
      <w:r w:rsidRPr="00D82A75">
        <w:rPr>
          <w:rFonts w:ascii="Times New Roman" w:hAnsi="Times New Roman"/>
          <w:szCs w:val="24"/>
        </w:rPr>
        <w:t xml:space="preserve">istrict and sub-district level) initiatives, a foundation can be built upon which a multiplicity of efforts can be undertaken by various stakeholders. </w:t>
      </w:r>
    </w:p>
    <w:p w:rsidR="00ED1BBD" w:rsidRPr="00D82A75" w:rsidRDefault="00ED1BBD" w:rsidP="00ED1BBD">
      <w:pPr>
        <w:rPr>
          <w:rFonts w:ascii="Times New Roman" w:hAnsi="Times New Roman"/>
          <w:szCs w:val="24"/>
        </w:rPr>
      </w:pPr>
    </w:p>
    <w:p w:rsidR="009706FE" w:rsidRPr="00D82A75" w:rsidRDefault="009706FE" w:rsidP="009706FE">
      <w:pPr>
        <w:autoSpaceDE w:val="0"/>
        <w:autoSpaceDN w:val="0"/>
        <w:adjustRightInd w:val="0"/>
        <w:spacing w:line="240" w:lineRule="atLeast"/>
        <w:rPr>
          <w:rFonts w:ascii="Times New Roman" w:hAnsi="Times New Roman"/>
          <w:szCs w:val="24"/>
        </w:rPr>
      </w:pPr>
      <w:r w:rsidRPr="00D82A75">
        <w:rPr>
          <w:rFonts w:ascii="Times New Roman" w:hAnsi="Times New Roman"/>
          <w:szCs w:val="24"/>
        </w:rPr>
        <w:t xml:space="preserve">The proposed programme of assistance would be set within the wider framework of the </w:t>
      </w:r>
      <w:r w:rsidRPr="00D82A75">
        <w:rPr>
          <w:rFonts w:ascii="Times New Roman" w:hAnsi="Times New Roman"/>
          <w:b/>
          <w:szCs w:val="24"/>
        </w:rPr>
        <w:t>County Support Team mechanism aim</w:t>
      </w:r>
      <w:r w:rsidR="00C04DBB" w:rsidRPr="00D82A75">
        <w:rPr>
          <w:rFonts w:ascii="Times New Roman" w:hAnsi="Times New Roman"/>
          <w:b/>
          <w:szCs w:val="24"/>
        </w:rPr>
        <w:t>ed</w:t>
      </w:r>
      <w:r w:rsidRPr="00D82A75">
        <w:rPr>
          <w:rFonts w:ascii="Times New Roman" w:hAnsi="Times New Roman"/>
          <w:b/>
          <w:szCs w:val="24"/>
        </w:rPr>
        <w:t xml:space="preserve"> at </w:t>
      </w:r>
      <w:r w:rsidRPr="00D82A75">
        <w:rPr>
          <w:rFonts w:ascii="Times New Roman" w:hAnsi="Times New Roman"/>
          <w:szCs w:val="24"/>
        </w:rPr>
        <w:t xml:space="preserve">restoring state authority/administration and building the capacity of local administration to deliver essential </w:t>
      </w:r>
      <w:r w:rsidR="00011515" w:rsidRPr="00D82A75">
        <w:rPr>
          <w:rFonts w:ascii="Times New Roman" w:hAnsi="Times New Roman"/>
          <w:szCs w:val="24"/>
        </w:rPr>
        <w:t xml:space="preserve">services </w:t>
      </w:r>
      <w:r w:rsidRPr="00D82A75">
        <w:rPr>
          <w:rFonts w:ascii="Times New Roman" w:hAnsi="Times New Roman"/>
          <w:szCs w:val="24"/>
        </w:rPr>
        <w:t>in support of natio</w:t>
      </w:r>
      <w:r w:rsidR="00011515" w:rsidRPr="00D82A75">
        <w:rPr>
          <w:rFonts w:ascii="Times New Roman" w:hAnsi="Times New Roman"/>
          <w:szCs w:val="24"/>
        </w:rPr>
        <w:t>nal development and decentralisation</w:t>
      </w:r>
      <w:r w:rsidRPr="00D82A75">
        <w:rPr>
          <w:rFonts w:ascii="Times New Roman" w:hAnsi="Times New Roman"/>
          <w:szCs w:val="24"/>
        </w:rPr>
        <w:t xml:space="preserve">. </w:t>
      </w:r>
    </w:p>
    <w:p w:rsidR="009706FE" w:rsidRDefault="009706FE" w:rsidP="009706FE">
      <w:pPr>
        <w:autoSpaceDE w:val="0"/>
        <w:autoSpaceDN w:val="0"/>
        <w:adjustRightInd w:val="0"/>
        <w:spacing w:line="240" w:lineRule="atLeast"/>
        <w:rPr>
          <w:rFonts w:ascii="Times New Roman" w:hAnsi="Times New Roman"/>
          <w:szCs w:val="24"/>
        </w:rPr>
      </w:pPr>
    </w:p>
    <w:p w:rsidR="00280EE8" w:rsidRPr="00D82A75" w:rsidRDefault="00280EE8" w:rsidP="00280EE8">
      <w:pPr>
        <w:rPr>
          <w:rFonts w:ascii="Times New Roman" w:hAnsi="Times New Roman"/>
          <w:szCs w:val="24"/>
        </w:rPr>
      </w:pPr>
      <w:r w:rsidRPr="00D82A75">
        <w:rPr>
          <w:rFonts w:ascii="Times New Roman" w:hAnsi="Times New Roman"/>
          <w:color w:val="000000"/>
          <w:szCs w:val="24"/>
        </w:rPr>
        <w:t xml:space="preserve">Cognizant of the importance that the Government of Liberia attached to achieving progress towards national development priorities, the United Nations has over the years repositioned itself to better serve the aspirations of the Government and its partners in Liberia. To this end, </w:t>
      </w:r>
      <w:r w:rsidR="00046A45">
        <w:rPr>
          <w:rFonts w:ascii="Times New Roman" w:hAnsi="Times New Roman"/>
          <w:color w:val="000000"/>
          <w:szCs w:val="24"/>
        </w:rPr>
        <w:t>CST activities</w:t>
      </w:r>
      <w:r w:rsidRPr="00D82A75">
        <w:rPr>
          <w:rFonts w:ascii="Times New Roman" w:hAnsi="Times New Roman"/>
          <w:color w:val="000000"/>
          <w:szCs w:val="24"/>
        </w:rPr>
        <w:t xml:space="preserve"> will be </w:t>
      </w:r>
      <w:r w:rsidR="00046A45">
        <w:rPr>
          <w:rFonts w:ascii="Times New Roman" w:hAnsi="Times New Roman"/>
          <w:color w:val="000000"/>
          <w:szCs w:val="24"/>
        </w:rPr>
        <w:t>evaluated</w:t>
      </w:r>
      <w:r w:rsidRPr="00D82A75">
        <w:rPr>
          <w:rFonts w:ascii="Times New Roman" w:hAnsi="Times New Roman"/>
          <w:color w:val="000000"/>
          <w:szCs w:val="24"/>
        </w:rPr>
        <w:t xml:space="preserve">, covering the period 2009 to 2011, to assess </w:t>
      </w:r>
      <w:r w:rsidR="00046A45">
        <w:rPr>
          <w:rFonts w:ascii="Times New Roman" w:hAnsi="Times New Roman"/>
          <w:color w:val="000000"/>
          <w:szCs w:val="24"/>
        </w:rPr>
        <w:t xml:space="preserve">achievements, </w:t>
      </w:r>
      <w:r w:rsidRPr="00D82A75">
        <w:rPr>
          <w:rFonts w:ascii="Times New Roman" w:hAnsi="Times New Roman"/>
          <w:color w:val="000000"/>
          <w:szCs w:val="24"/>
        </w:rPr>
        <w:t xml:space="preserve">impact, </w:t>
      </w:r>
      <w:r w:rsidR="00046A45">
        <w:rPr>
          <w:rFonts w:ascii="Times New Roman" w:hAnsi="Times New Roman"/>
          <w:color w:val="000000"/>
          <w:szCs w:val="24"/>
        </w:rPr>
        <w:t>priorities in the context of decentralisation</w:t>
      </w:r>
      <w:r w:rsidRPr="00D82A75">
        <w:rPr>
          <w:rFonts w:ascii="Times New Roman" w:hAnsi="Times New Roman"/>
          <w:color w:val="000000"/>
          <w:szCs w:val="24"/>
        </w:rPr>
        <w:t xml:space="preserve"> and document lessons learned to inform further programming process</w:t>
      </w:r>
      <w:r w:rsidR="00D82A75" w:rsidRPr="00D82A75">
        <w:rPr>
          <w:rFonts w:ascii="Times New Roman" w:hAnsi="Times New Roman"/>
          <w:color w:val="000000"/>
          <w:szCs w:val="24"/>
        </w:rPr>
        <w:t>es</w:t>
      </w:r>
      <w:r w:rsidRPr="00D82A75">
        <w:rPr>
          <w:rFonts w:ascii="Times New Roman" w:hAnsi="Times New Roman"/>
          <w:color w:val="000000"/>
          <w:szCs w:val="24"/>
        </w:rPr>
        <w:t xml:space="preserve"> including the formulation of the new Joint Programme on Decentralisation.</w:t>
      </w:r>
      <w:r w:rsidR="00D82A75" w:rsidRPr="00D82A75">
        <w:rPr>
          <w:rFonts w:ascii="Times New Roman" w:hAnsi="Times New Roman"/>
          <w:color w:val="000000"/>
          <w:szCs w:val="24"/>
        </w:rPr>
        <w:t xml:space="preserve"> It will also assess </w:t>
      </w:r>
      <w:r w:rsidR="00D82A75" w:rsidRPr="00D82A75">
        <w:rPr>
          <w:rFonts w:ascii="Times New Roman" w:hAnsi="Times New Roman"/>
          <w:szCs w:val="24"/>
        </w:rPr>
        <w:t>the level of delivery of activities against the expected outcomes; Assess whether the programmes were result oriented and were adequately aligned with national policies and strategies (PRS and UNDAF)</w:t>
      </w:r>
      <w:r w:rsidR="00D82A75">
        <w:rPr>
          <w:rFonts w:ascii="Times New Roman" w:hAnsi="Times New Roman"/>
          <w:szCs w:val="24"/>
        </w:rPr>
        <w:t>.</w:t>
      </w:r>
      <w:r w:rsidR="00D82A75" w:rsidRPr="00D82A75">
        <w:rPr>
          <w:rFonts w:ascii="Times New Roman" w:hAnsi="Times New Roman"/>
          <w:szCs w:val="24"/>
        </w:rPr>
        <w:t xml:space="preserve"> </w:t>
      </w:r>
      <w:r w:rsidRPr="00D82A75">
        <w:rPr>
          <w:rFonts w:ascii="Times New Roman" w:hAnsi="Times New Roman"/>
          <w:color w:val="000000"/>
          <w:szCs w:val="24"/>
        </w:rPr>
        <w:t xml:space="preserve">The evaluation will be conducted by External Evaluator and will take place in </w:t>
      </w:r>
      <w:r w:rsidR="00046A45">
        <w:rPr>
          <w:rFonts w:ascii="Times New Roman" w:hAnsi="Times New Roman"/>
          <w:color w:val="000000"/>
          <w:szCs w:val="24"/>
        </w:rPr>
        <w:t>September or October</w:t>
      </w:r>
      <w:r w:rsidRPr="00D82A75">
        <w:rPr>
          <w:rFonts w:ascii="Times New Roman" w:hAnsi="Times New Roman"/>
          <w:color w:val="000000"/>
          <w:szCs w:val="24"/>
        </w:rPr>
        <w:t xml:space="preserve"> 2011.</w:t>
      </w:r>
    </w:p>
    <w:p w:rsidR="00280EE8" w:rsidRPr="00D82A75" w:rsidRDefault="00280EE8" w:rsidP="009706FE">
      <w:pPr>
        <w:autoSpaceDE w:val="0"/>
        <w:autoSpaceDN w:val="0"/>
        <w:adjustRightInd w:val="0"/>
        <w:spacing w:line="240" w:lineRule="atLeast"/>
        <w:rPr>
          <w:rFonts w:ascii="Times New Roman" w:hAnsi="Times New Roman"/>
          <w:szCs w:val="24"/>
        </w:rPr>
      </w:pPr>
    </w:p>
    <w:p w:rsidR="00280EE8" w:rsidRDefault="00280EE8" w:rsidP="009706FE">
      <w:pPr>
        <w:autoSpaceDE w:val="0"/>
        <w:autoSpaceDN w:val="0"/>
        <w:adjustRightInd w:val="0"/>
        <w:spacing w:line="240" w:lineRule="atLeast"/>
        <w:rPr>
          <w:rFonts w:ascii="Times New Roman" w:hAnsi="Times New Roman"/>
          <w:szCs w:val="24"/>
        </w:rPr>
      </w:pPr>
    </w:p>
    <w:p w:rsidR="009706FE" w:rsidRPr="009706FE" w:rsidRDefault="007E30E9" w:rsidP="009706FE">
      <w:pPr>
        <w:autoSpaceDE w:val="0"/>
        <w:autoSpaceDN w:val="0"/>
        <w:adjustRightInd w:val="0"/>
        <w:spacing w:line="240" w:lineRule="atLeast"/>
        <w:rPr>
          <w:rFonts w:ascii="Times New Roman" w:hAnsi="Times New Roman"/>
          <w:b/>
          <w:szCs w:val="24"/>
        </w:rPr>
      </w:pPr>
      <w:r>
        <w:rPr>
          <w:rFonts w:ascii="Times New Roman" w:hAnsi="Times New Roman"/>
          <w:b/>
          <w:szCs w:val="24"/>
        </w:rPr>
        <w:t>3</w:t>
      </w:r>
      <w:r w:rsidR="009706FE">
        <w:rPr>
          <w:rFonts w:ascii="Times New Roman" w:hAnsi="Times New Roman"/>
          <w:b/>
          <w:szCs w:val="24"/>
        </w:rPr>
        <w:t>.</w:t>
      </w:r>
      <w:r>
        <w:rPr>
          <w:rFonts w:ascii="Times New Roman" w:hAnsi="Times New Roman"/>
          <w:b/>
          <w:szCs w:val="24"/>
        </w:rPr>
        <w:t>1</w:t>
      </w:r>
      <w:r w:rsidR="009706FE">
        <w:rPr>
          <w:rFonts w:ascii="Times New Roman" w:hAnsi="Times New Roman"/>
          <w:b/>
          <w:szCs w:val="24"/>
        </w:rPr>
        <w:t xml:space="preserve"> </w:t>
      </w:r>
      <w:r w:rsidR="009706FE" w:rsidRPr="009706FE">
        <w:rPr>
          <w:rFonts w:ascii="Times New Roman" w:hAnsi="Times New Roman"/>
          <w:b/>
          <w:szCs w:val="24"/>
        </w:rPr>
        <w:t>Project Approach</w:t>
      </w:r>
    </w:p>
    <w:p w:rsidR="009706FE" w:rsidRDefault="009706FE" w:rsidP="009706FE">
      <w:pPr>
        <w:autoSpaceDE w:val="0"/>
        <w:autoSpaceDN w:val="0"/>
        <w:adjustRightInd w:val="0"/>
        <w:spacing w:line="240" w:lineRule="atLeast"/>
        <w:rPr>
          <w:rFonts w:ascii="Times New Roman" w:hAnsi="Times New Roman"/>
          <w:szCs w:val="24"/>
        </w:rPr>
      </w:pPr>
    </w:p>
    <w:p w:rsidR="00ED1BBD" w:rsidRPr="00046A45" w:rsidRDefault="00ED1BBD" w:rsidP="00ED1BBD">
      <w:pPr>
        <w:rPr>
          <w:rFonts w:ascii="Times New Roman" w:hAnsi="Times New Roman"/>
        </w:rPr>
      </w:pPr>
      <w:r w:rsidRPr="00046A45">
        <w:rPr>
          <w:rFonts w:ascii="Times New Roman" w:hAnsi="Times New Roman"/>
          <w:szCs w:val="24"/>
        </w:rPr>
        <w:t xml:space="preserve">To support this important endeavour and build on the momentum created, the CST will continue to support the Government`s larger development efforts including capacity development of </w:t>
      </w:r>
      <w:r w:rsidRPr="00046A45">
        <w:rPr>
          <w:rFonts w:ascii="Times New Roman" w:hAnsi="Times New Roman"/>
        </w:rPr>
        <w:t>local authorities to deliver essential services.</w:t>
      </w:r>
    </w:p>
    <w:p w:rsidR="001C6119" w:rsidRDefault="001C6119" w:rsidP="00ED1BBD"/>
    <w:p w:rsidR="00B01FB5" w:rsidRDefault="001C6119" w:rsidP="001C6119">
      <w:pPr>
        <w:rPr>
          <w:rFonts w:ascii="Times New Roman" w:hAnsi="Times New Roman"/>
        </w:rPr>
      </w:pPr>
      <w:r>
        <w:rPr>
          <w:rFonts w:ascii="Times New Roman" w:hAnsi="Times New Roman"/>
        </w:rPr>
        <w:t xml:space="preserve">Implementation of this </w:t>
      </w:r>
      <w:r w:rsidRPr="001C6119">
        <w:rPr>
          <w:rFonts w:ascii="Times New Roman" w:hAnsi="Times New Roman"/>
        </w:rPr>
        <w:t xml:space="preserve">project </w:t>
      </w:r>
      <w:r>
        <w:rPr>
          <w:rFonts w:ascii="Times New Roman" w:hAnsi="Times New Roman"/>
        </w:rPr>
        <w:t xml:space="preserve">will guided </w:t>
      </w:r>
      <w:r w:rsidRPr="001C6119">
        <w:rPr>
          <w:rFonts w:ascii="Times New Roman" w:hAnsi="Times New Roman"/>
        </w:rPr>
        <w:t xml:space="preserve">by a Joint Steering Committee (JSC), co-chaired by the Minister of Internal Affairs (MIA) and the UN Deputy Special Representative of the Secretary General and Resident Coordinator (DSRSG/RC). It is supported by a technical team comprising relevant </w:t>
      </w:r>
      <w:r>
        <w:rPr>
          <w:rFonts w:ascii="Times New Roman" w:hAnsi="Times New Roman"/>
        </w:rPr>
        <w:t xml:space="preserve">Government and </w:t>
      </w:r>
      <w:r w:rsidRPr="001C6119">
        <w:rPr>
          <w:rFonts w:ascii="Times New Roman" w:hAnsi="Times New Roman"/>
        </w:rPr>
        <w:t>UN actors</w:t>
      </w:r>
      <w:r>
        <w:rPr>
          <w:rFonts w:ascii="Times New Roman" w:hAnsi="Times New Roman"/>
        </w:rPr>
        <w:t xml:space="preserve"> including the Ministry of Planning and Economic Affairs (MPEA), UN-HABITAT and UNOPS</w:t>
      </w:r>
      <w:r w:rsidRPr="001C6119">
        <w:rPr>
          <w:rFonts w:ascii="Times New Roman" w:hAnsi="Times New Roman"/>
        </w:rPr>
        <w:t xml:space="preserve">. </w:t>
      </w:r>
    </w:p>
    <w:p w:rsidR="00B01FB5" w:rsidRDefault="001C6119" w:rsidP="001C6119">
      <w:pPr>
        <w:rPr>
          <w:rFonts w:ascii="Times New Roman" w:hAnsi="Times New Roman"/>
        </w:rPr>
      </w:pPr>
      <w:r>
        <w:rPr>
          <w:rFonts w:ascii="Times New Roman" w:hAnsi="Times New Roman"/>
        </w:rPr>
        <w:t xml:space="preserve">The capacity building component, which will </w:t>
      </w:r>
      <w:r w:rsidR="00B01FB5">
        <w:rPr>
          <w:rFonts w:ascii="Times New Roman" w:hAnsi="Times New Roman"/>
        </w:rPr>
        <w:t xml:space="preserve">involve </w:t>
      </w:r>
      <w:r>
        <w:rPr>
          <w:rFonts w:ascii="Times New Roman" w:hAnsi="Times New Roman"/>
        </w:rPr>
        <w:t xml:space="preserve">intensive trainings </w:t>
      </w:r>
      <w:r w:rsidR="00B01FB5">
        <w:rPr>
          <w:rFonts w:ascii="Times New Roman" w:hAnsi="Times New Roman"/>
        </w:rPr>
        <w:t xml:space="preserve">based strategic capacity needs </w:t>
      </w:r>
      <w:r>
        <w:rPr>
          <w:rFonts w:ascii="Times New Roman" w:hAnsi="Times New Roman"/>
        </w:rPr>
        <w:t>identified through capacity assessment, will be delivered by UN-HABITAT</w:t>
      </w:r>
      <w:r w:rsidR="00B01FB5">
        <w:rPr>
          <w:rFonts w:ascii="Times New Roman" w:hAnsi="Times New Roman"/>
        </w:rPr>
        <w:t xml:space="preserve"> in collaboration with the Ministries of Internal Affairs, Planning and Economic Affairs, Liberia Institute of Public Administration (LIPA), LDLD, UNDP and network of National Trainers in all the 15 counties</w:t>
      </w:r>
      <w:r w:rsidR="00E91B30">
        <w:rPr>
          <w:rFonts w:ascii="Times New Roman" w:hAnsi="Times New Roman"/>
        </w:rPr>
        <w:t xml:space="preserve"> </w:t>
      </w:r>
    </w:p>
    <w:p w:rsidR="00B01FB5" w:rsidRDefault="00B01FB5" w:rsidP="001C6119">
      <w:pPr>
        <w:rPr>
          <w:rFonts w:ascii="Times New Roman" w:hAnsi="Times New Roman"/>
        </w:rPr>
      </w:pPr>
    </w:p>
    <w:p w:rsidR="00B01FB5" w:rsidRDefault="00E91B30" w:rsidP="001C6119">
      <w:pPr>
        <w:rPr>
          <w:rFonts w:ascii="Times New Roman" w:hAnsi="Times New Roman"/>
        </w:rPr>
      </w:pPr>
      <w:r>
        <w:rPr>
          <w:rFonts w:ascii="Times New Roman" w:hAnsi="Times New Roman"/>
        </w:rPr>
        <w:t>Implementation of the infrastructure component (r</w:t>
      </w:r>
      <w:r w:rsidR="001C6119">
        <w:rPr>
          <w:rFonts w:ascii="Times New Roman" w:hAnsi="Times New Roman"/>
        </w:rPr>
        <w:t>ehabilitation of the Harper Administrative</w:t>
      </w:r>
      <w:r>
        <w:rPr>
          <w:rFonts w:ascii="Times New Roman" w:hAnsi="Times New Roman"/>
        </w:rPr>
        <w:t xml:space="preserve"> Building, Maryland County) </w:t>
      </w:r>
      <w:r w:rsidR="001C6119">
        <w:rPr>
          <w:rFonts w:ascii="Times New Roman" w:hAnsi="Times New Roman"/>
        </w:rPr>
        <w:t xml:space="preserve">will </w:t>
      </w:r>
      <w:r>
        <w:rPr>
          <w:rFonts w:ascii="Times New Roman" w:hAnsi="Times New Roman"/>
        </w:rPr>
        <w:t>be done by</w:t>
      </w:r>
      <w:r w:rsidR="001C6119">
        <w:rPr>
          <w:rFonts w:ascii="Times New Roman" w:hAnsi="Times New Roman"/>
        </w:rPr>
        <w:t xml:space="preserve"> UNOPS in collaboration with MIA, and UNDP</w:t>
      </w:r>
      <w:r>
        <w:rPr>
          <w:rFonts w:ascii="Times New Roman" w:hAnsi="Times New Roman"/>
        </w:rPr>
        <w:t xml:space="preserve">. </w:t>
      </w:r>
    </w:p>
    <w:p w:rsidR="00B01FB5" w:rsidRDefault="00B01FB5" w:rsidP="001C6119">
      <w:pPr>
        <w:rPr>
          <w:rFonts w:ascii="Times New Roman" w:hAnsi="Times New Roman"/>
        </w:rPr>
      </w:pPr>
    </w:p>
    <w:p w:rsidR="00E91B30" w:rsidRDefault="00E91B30" w:rsidP="001C6119">
      <w:pPr>
        <w:rPr>
          <w:rFonts w:ascii="Times New Roman" w:hAnsi="Times New Roman"/>
        </w:rPr>
      </w:pPr>
      <w:r>
        <w:rPr>
          <w:rFonts w:ascii="Times New Roman" w:hAnsi="Times New Roman"/>
        </w:rPr>
        <w:t>The County Information Management and Monitoring (CIMM)</w:t>
      </w:r>
      <w:r w:rsidR="001C6119">
        <w:rPr>
          <w:rFonts w:ascii="Times New Roman" w:hAnsi="Times New Roman"/>
        </w:rPr>
        <w:t xml:space="preserve"> will </w:t>
      </w:r>
      <w:r>
        <w:rPr>
          <w:rFonts w:ascii="Times New Roman" w:hAnsi="Times New Roman"/>
        </w:rPr>
        <w:t>be jointly implemen</w:t>
      </w:r>
      <w:r w:rsidR="00B01FB5">
        <w:rPr>
          <w:rFonts w:ascii="Times New Roman" w:hAnsi="Times New Roman"/>
        </w:rPr>
        <w:t>ted by the MPEA, UNDP and UNHCR throughout the 15 counties in Liberia</w:t>
      </w:r>
      <w:r>
        <w:rPr>
          <w:rFonts w:ascii="Times New Roman" w:hAnsi="Times New Roman"/>
        </w:rPr>
        <w:t>.</w:t>
      </w:r>
    </w:p>
    <w:p w:rsidR="00E91B30" w:rsidRDefault="00E91B30" w:rsidP="001C6119">
      <w:pPr>
        <w:rPr>
          <w:rFonts w:ascii="Times New Roman" w:hAnsi="Times New Roman"/>
        </w:rPr>
      </w:pPr>
    </w:p>
    <w:p w:rsidR="001C6119" w:rsidRPr="001E5883" w:rsidRDefault="001C6119" w:rsidP="00ED1BBD">
      <w:pPr>
        <w:rPr>
          <w:rFonts w:ascii="Times New Roman" w:hAnsi="Times New Roman"/>
          <w:szCs w:val="24"/>
        </w:rPr>
      </w:pPr>
      <w:r w:rsidRPr="001C6119">
        <w:rPr>
          <w:rFonts w:ascii="Times New Roman" w:hAnsi="Times New Roman"/>
        </w:rPr>
        <w:t>In addition, Government and UN working groups have been established to co</w:t>
      </w:r>
      <w:r w:rsidR="00B01FB5">
        <w:rPr>
          <w:rFonts w:ascii="Times New Roman" w:hAnsi="Times New Roman"/>
        </w:rPr>
        <w:t>-</w:t>
      </w:r>
      <w:r w:rsidRPr="001C6119">
        <w:rPr>
          <w:rFonts w:ascii="Times New Roman" w:hAnsi="Times New Roman"/>
        </w:rPr>
        <w:t xml:space="preserve">ordinate </w:t>
      </w:r>
      <w:r w:rsidR="00FC3361">
        <w:rPr>
          <w:rFonts w:ascii="Times New Roman" w:hAnsi="Times New Roman"/>
        </w:rPr>
        <w:t xml:space="preserve">and support </w:t>
      </w:r>
      <w:r w:rsidRPr="001C6119">
        <w:rPr>
          <w:rFonts w:ascii="Times New Roman" w:hAnsi="Times New Roman"/>
        </w:rPr>
        <w:t xml:space="preserve">each of the three components of the </w:t>
      </w:r>
      <w:r w:rsidR="00B01FB5">
        <w:rPr>
          <w:rFonts w:ascii="Times New Roman" w:hAnsi="Times New Roman"/>
        </w:rPr>
        <w:t>project.</w:t>
      </w:r>
    </w:p>
    <w:p w:rsidR="002E51E9" w:rsidRPr="00BF158C" w:rsidRDefault="002E51E9" w:rsidP="00414646">
      <w:pPr>
        <w:autoSpaceDE w:val="0"/>
        <w:autoSpaceDN w:val="0"/>
        <w:adjustRightInd w:val="0"/>
        <w:rPr>
          <w:rFonts w:ascii="Times New Roman" w:hAnsi="Times New Roman"/>
          <w:szCs w:val="24"/>
          <w:lang w:eastAsia="ko-KR"/>
        </w:rPr>
      </w:pPr>
    </w:p>
    <w:p w:rsidR="00ED1BBD" w:rsidRDefault="00005173" w:rsidP="00ED1BBD">
      <w:pPr>
        <w:autoSpaceDE w:val="0"/>
        <w:autoSpaceDN w:val="0"/>
        <w:adjustRightInd w:val="0"/>
        <w:rPr>
          <w:rFonts w:ascii="Times New Roman" w:hAnsi="Times New Roman"/>
          <w:szCs w:val="24"/>
          <w:lang w:eastAsia="ko-KR"/>
        </w:rPr>
      </w:pPr>
      <w:r w:rsidRPr="00BF158C">
        <w:rPr>
          <w:rFonts w:ascii="Times New Roman" w:hAnsi="Times New Roman"/>
          <w:szCs w:val="24"/>
          <w:lang w:eastAsia="ko-KR"/>
        </w:rPr>
        <w:t>The following will form the key inter</w:t>
      </w:r>
      <w:r w:rsidR="00D318A0">
        <w:rPr>
          <w:rFonts w:ascii="Times New Roman" w:hAnsi="Times New Roman"/>
          <w:szCs w:val="24"/>
          <w:lang w:eastAsia="ko-KR"/>
        </w:rPr>
        <w:t>vention areas</w:t>
      </w:r>
      <w:r w:rsidRPr="00BF158C">
        <w:rPr>
          <w:rFonts w:ascii="Times New Roman" w:hAnsi="Times New Roman"/>
          <w:szCs w:val="24"/>
          <w:lang w:eastAsia="ko-KR"/>
        </w:rPr>
        <w:t>:</w:t>
      </w:r>
    </w:p>
    <w:p w:rsidR="00ED1BBD" w:rsidRDefault="00ED1BBD" w:rsidP="00ED1BBD">
      <w:pPr>
        <w:autoSpaceDE w:val="0"/>
        <w:autoSpaceDN w:val="0"/>
        <w:adjustRightInd w:val="0"/>
        <w:rPr>
          <w:rFonts w:ascii="Times New Roman" w:hAnsi="Times New Roman"/>
          <w:szCs w:val="24"/>
          <w:lang w:eastAsia="ko-KR"/>
        </w:rPr>
      </w:pPr>
    </w:p>
    <w:p w:rsidR="00ED1BBD" w:rsidRPr="00DB33BF" w:rsidRDefault="007E30E9" w:rsidP="00ED1BBD">
      <w:pPr>
        <w:autoSpaceDE w:val="0"/>
        <w:autoSpaceDN w:val="0"/>
        <w:adjustRightInd w:val="0"/>
        <w:rPr>
          <w:rFonts w:ascii="Times New Roman" w:hAnsi="Times New Roman"/>
          <w:b/>
          <w:bCs/>
          <w:szCs w:val="24"/>
        </w:rPr>
      </w:pPr>
      <w:r>
        <w:rPr>
          <w:rFonts w:ascii="Times New Roman" w:hAnsi="Times New Roman"/>
          <w:b/>
          <w:bCs/>
          <w:szCs w:val="24"/>
        </w:rPr>
        <w:t xml:space="preserve">3.1.1 </w:t>
      </w:r>
      <w:r w:rsidR="00ED1BBD" w:rsidRPr="00DB33BF">
        <w:rPr>
          <w:rFonts w:ascii="Times New Roman" w:hAnsi="Times New Roman"/>
          <w:b/>
          <w:bCs/>
          <w:szCs w:val="24"/>
        </w:rPr>
        <w:t xml:space="preserve">Increasing </w:t>
      </w:r>
      <w:r w:rsidR="005E4195" w:rsidRPr="00DB33BF">
        <w:rPr>
          <w:rFonts w:ascii="Times New Roman" w:hAnsi="Times New Roman"/>
          <w:b/>
          <w:bCs/>
          <w:szCs w:val="24"/>
        </w:rPr>
        <w:t>A</w:t>
      </w:r>
      <w:r w:rsidR="00ED1BBD" w:rsidRPr="00DB33BF">
        <w:rPr>
          <w:rFonts w:ascii="Times New Roman" w:hAnsi="Times New Roman"/>
          <w:b/>
          <w:bCs/>
          <w:szCs w:val="24"/>
        </w:rPr>
        <w:t xml:space="preserve">dministrative, </w:t>
      </w:r>
      <w:r w:rsidR="005E4195" w:rsidRPr="00DB33BF">
        <w:rPr>
          <w:rFonts w:ascii="Times New Roman" w:hAnsi="Times New Roman"/>
          <w:b/>
          <w:bCs/>
          <w:szCs w:val="24"/>
        </w:rPr>
        <w:t>T</w:t>
      </w:r>
      <w:r w:rsidR="00ED1BBD" w:rsidRPr="00DB33BF">
        <w:rPr>
          <w:rFonts w:ascii="Times New Roman" w:hAnsi="Times New Roman"/>
          <w:b/>
          <w:bCs/>
          <w:szCs w:val="24"/>
        </w:rPr>
        <w:t xml:space="preserve">echnical and </w:t>
      </w:r>
      <w:r w:rsidR="005E4195" w:rsidRPr="00DB33BF">
        <w:rPr>
          <w:rFonts w:ascii="Times New Roman" w:hAnsi="Times New Roman"/>
          <w:b/>
          <w:bCs/>
          <w:szCs w:val="24"/>
        </w:rPr>
        <w:t>I</w:t>
      </w:r>
      <w:r w:rsidR="00ED1BBD" w:rsidRPr="00DB33BF">
        <w:rPr>
          <w:rFonts w:ascii="Times New Roman" w:hAnsi="Times New Roman"/>
          <w:b/>
          <w:bCs/>
          <w:szCs w:val="24"/>
        </w:rPr>
        <w:t xml:space="preserve">nstitutional </w:t>
      </w:r>
      <w:r w:rsidR="005E4195" w:rsidRPr="00DB33BF">
        <w:rPr>
          <w:rFonts w:ascii="Times New Roman" w:hAnsi="Times New Roman"/>
          <w:b/>
          <w:bCs/>
          <w:szCs w:val="24"/>
        </w:rPr>
        <w:t>C</w:t>
      </w:r>
      <w:r w:rsidR="00ED1BBD" w:rsidRPr="00DB33BF">
        <w:rPr>
          <w:rFonts w:ascii="Times New Roman" w:hAnsi="Times New Roman"/>
          <w:b/>
          <w:bCs/>
          <w:szCs w:val="24"/>
        </w:rPr>
        <w:t>apacity</w:t>
      </w:r>
      <w:r w:rsidR="00ED1BBD" w:rsidRPr="00DB33BF">
        <w:rPr>
          <w:rFonts w:ascii="Times New Roman" w:hAnsi="Times New Roman"/>
          <w:b/>
          <w:bCs/>
        </w:rPr>
        <w:t xml:space="preserve"> of </w:t>
      </w:r>
      <w:r w:rsidR="005E4195" w:rsidRPr="00DB33BF">
        <w:rPr>
          <w:rFonts w:ascii="Times New Roman" w:hAnsi="Times New Roman"/>
          <w:b/>
          <w:bCs/>
        </w:rPr>
        <w:t>L</w:t>
      </w:r>
      <w:r w:rsidR="00ED1BBD" w:rsidRPr="00DB33BF">
        <w:rPr>
          <w:rFonts w:ascii="Times New Roman" w:hAnsi="Times New Roman"/>
          <w:b/>
          <w:bCs/>
        </w:rPr>
        <w:t>ocal</w:t>
      </w:r>
      <w:r w:rsidR="00ED1BBD" w:rsidRPr="00DB33BF">
        <w:rPr>
          <w:rFonts w:ascii="Times New Roman" w:hAnsi="Times New Roman"/>
          <w:b/>
          <w:bCs/>
          <w:szCs w:val="24"/>
        </w:rPr>
        <w:t xml:space="preserve"> </w:t>
      </w:r>
      <w:r w:rsidR="005E4195" w:rsidRPr="00DB33BF">
        <w:rPr>
          <w:rFonts w:ascii="Times New Roman" w:hAnsi="Times New Roman"/>
          <w:b/>
          <w:bCs/>
          <w:szCs w:val="24"/>
        </w:rPr>
        <w:t xml:space="preserve">Administration </w:t>
      </w:r>
      <w:r w:rsidR="00ED1BBD" w:rsidRPr="00DB33BF">
        <w:rPr>
          <w:rFonts w:ascii="Times New Roman" w:hAnsi="Times New Roman"/>
          <w:b/>
          <w:bCs/>
          <w:szCs w:val="24"/>
        </w:rPr>
        <w:t xml:space="preserve">for Service Delivery: </w:t>
      </w:r>
    </w:p>
    <w:p w:rsidR="00ED1BBD" w:rsidRPr="00DB33BF" w:rsidRDefault="00ED1BBD" w:rsidP="00ED1BBD">
      <w:pPr>
        <w:autoSpaceDE w:val="0"/>
        <w:autoSpaceDN w:val="0"/>
        <w:adjustRightInd w:val="0"/>
        <w:rPr>
          <w:rFonts w:ascii="Times New Roman" w:hAnsi="Times New Roman"/>
          <w:b/>
          <w:bCs/>
          <w:szCs w:val="24"/>
        </w:rPr>
      </w:pPr>
    </w:p>
    <w:p w:rsidR="00ED1BBD" w:rsidRDefault="00ED1BBD" w:rsidP="00ED1BBD">
      <w:pPr>
        <w:widowControl w:val="0"/>
        <w:autoSpaceDE w:val="0"/>
        <w:autoSpaceDN w:val="0"/>
        <w:adjustRightInd w:val="0"/>
        <w:rPr>
          <w:rFonts w:ascii="Times New Roman" w:hAnsi="Times New Roman"/>
          <w:szCs w:val="24"/>
        </w:rPr>
      </w:pPr>
      <w:r w:rsidRPr="00540E31">
        <w:rPr>
          <w:rFonts w:ascii="Times New Roman" w:hAnsi="Times New Roman"/>
          <w:szCs w:val="24"/>
        </w:rPr>
        <w:t>Th</w:t>
      </w:r>
      <w:r w:rsidR="00540E31">
        <w:rPr>
          <w:rFonts w:ascii="Times New Roman" w:hAnsi="Times New Roman"/>
          <w:szCs w:val="24"/>
        </w:rPr>
        <w:t xml:space="preserve">is will involve </w:t>
      </w:r>
      <w:r w:rsidR="00A26940">
        <w:rPr>
          <w:rFonts w:ascii="Times New Roman" w:hAnsi="Times New Roman"/>
          <w:szCs w:val="24"/>
        </w:rPr>
        <w:t xml:space="preserve">intensive </w:t>
      </w:r>
      <w:r w:rsidRPr="00540E31">
        <w:rPr>
          <w:rFonts w:ascii="Times New Roman" w:hAnsi="Times New Roman"/>
          <w:szCs w:val="24"/>
        </w:rPr>
        <w:t>training</w:t>
      </w:r>
      <w:r w:rsidR="00A26940">
        <w:rPr>
          <w:rFonts w:ascii="Times New Roman" w:hAnsi="Times New Roman"/>
          <w:szCs w:val="24"/>
        </w:rPr>
        <w:t xml:space="preserve"> based on strategic capacity needs</w:t>
      </w:r>
      <w:r w:rsidR="00616E5F">
        <w:rPr>
          <w:rFonts w:ascii="Times New Roman" w:hAnsi="Times New Roman"/>
          <w:szCs w:val="24"/>
        </w:rPr>
        <w:t xml:space="preserve"> identified through capacity assessment. Such trainings focuses on</w:t>
      </w:r>
      <w:r w:rsidR="0058059D">
        <w:rPr>
          <w:rFonts w:ascii="Times New Roman" w:hAnsi="Times New Roman"/>
          <w:szCs w:val="24"/>
        </w:rPr>
        <w:t xml:space="preserve"> </w:t>
      </w:r>
      <w:r w:rsidR="00A26940">
        <w:rPr>
          <w:rFonts w:ascii="Times New Roman" w:hAnsi="Times New Roman"/>
          <w:szCs w:val="24"/>
        </w:rPr>
        <w:t>t</w:t>
      </w:r>
      <w:r w:rsidRPr="00540E31">
        <w:rPr>
          <w:rFonts w:ascii="Times New Roman" w:hAnsi="Times New Roman"/>
          <w:szCs w:val="24"/>
        </w:rPr>
        <w:t xml:space="preserve">echnical skills required to ensure a well functioning </w:t>
      </w:r>
      <w:r w:rsidR="00540E31">
        <w:rPr>
          <w:rFonts w:ascii="Times New Roman" w:hAnsi="Times New Roman"/>
          <w:szCs w:val="24"/>
        </w:rPr>
        <w:t>local a</w:t>
      </w:r>
      <w:r w:rsidRPr="00540E31">
        <w:rPr>
          <w:rFonts w:ascii="Times New Roman" w:hAnsi="Times New Roman"/>
          <w:szCs w:val="24"/>
        </w:rPr>
        <w:t>dministration</w:t>
      </w:r>
      <w:r w:rsidR="00380BD0">
        <w:rPr>
          <w:rFonts w:ascii="Times New Roman" w:hAnsi="Times New Roman"/>
          <w:szCs w:val="24"/>
        </w:rPr>
        <w:t>; l</w:t>
      </w:r>
      <w:r w:rsidRPr="00540E31">
        <w:rPr>
          <w:rFonts w:ascii="Times New Roman" w:hAnsi="Times New Roman"/>
          <w:szCs w:val="24"/>
        </w:rPr>
        <w:t>eadersh</w:t>
      </w:r>
      <w:r w:rsidR="00947585">
        <w:rPr>
          <w:rFonts w:ascii="Times New Roman" w:hAnsi="Times New Roman"/>
          <w:szCs w:val="24"/>
        </w:rPr>
        <w:t>ip</w:t>
      </w:r>
      <w:r w:rsidR="0058059D">
        <w:rPr>
          <w:rFonts w:ascii="Times New Roman" w:hAnsi="Times New Roman"/>
          <w:szCs w:val="24"/>
        </w:rPr>
        <w:t xml:space="preserve">, participatory planning and budgeting </w:t>
      </w:r>
      <w:r w:rsidRPr="00540E31">
        <w:rPr>
          <w:rFonts w:ascii="Times New Roman" w:hAnsi="Times New Roman"/>
          <w:szCs w:val="24"/>
        </w:rPr>
        <w:t>competencies for service delivery</w:t>
      </w:r>
      <w:r w:rsidR="0058059D">
        <w:rPr>
          <w:rFonts w:ascii="Times New Roman" w:hAnsi="Times New Roman"/>
          <w:szCs w:val="24"/>
        </w:rPr>
        <w:t xml:space="preserve">, </w:t>
      </w:r>
      <w:r w:rsidRPr="00540E31">
        <w:rPr>
          <w:rFonts w:ascii="Times New Roman" w:hAnsi="Times New Roman"/>
          <w:szCs w:val="24"/>
        </w:rPr>
        <w:t xml:space="preserve"> </w:t>
      </w:r>
      <w:r w:rsidR="0058059D">
        <w:rPr>
          <w:rFonts w:ascii="Times New Roman" w:hAnsi="Times New Roman"/>
          <w:szCs w:val="24"/>
        </w:rPr>
        <w:t xml:space="preserve">strategic planning for </w:t>
      </w:r>
      <w:r w:rsidRPr="00540E31">
        <w:rPr>
          <w:rFonts w:ascii="Times New Roman" w:hAnsi="Times New Roman"/>
          <w:szCs w:val="24"/>
        </w:rPr>
        <w:t>local economic development</w:t>
      </w:r>
      <w:r w:rsidR="00380BD0">
        <w:rPr>
          <w:rFonts w:ascii="Times New Roman" w:hAnsi="Times New Roman"/>
          <w:szCs w:val="24"/>
        </w:rPr>
        <w:t xml:space="preserve">; </w:t>
      </w:r>
      <w:r w:rsidR="00A77C26">
        <w:rPr>
          <w:rFonts w:ascii="Times New Roman" w:hAnsi="Times New Roman"/>
          <w:szCs w:val="24"/>
        </w:rPr>
        <w:t>MDG-based post-conflict sensitive planning</w:t>
      </w:r>
      <w:r w:rsidR="00616E5F">
        <w:rPr>
          <w:rFonts w:ascii="Times New Roman" w:hAnsi="Times New Roman"/>
          <w:szCs w:val="24"/>
        </w:rPr>
        <w:t>, targeting local government official in all the 15 counties in Liberia.</w:t>
      </w:r>
    </w:p>
    <w:p w:rsidR="00DB33BF" w:rsidRDefault="00DB33BF" w:rsidP="00ED1BBD">
      <w:pPr>
        <w:widowControl w:val="0"/>
        <w:autoSpaceDE w:val="0"/>
        <w:autoSpaceDN w:val="0"/>
        <w:adjustRightInd w:val="0"/>
        <w:rPr>
          <w:rFonts w:ascii="Times New Roman" w:hAnsi="Times New Roman"/>
          <w:szCs w:val="24"/>
        </w:rPr>
      </w:pPr>
    </w:p>
    <w:p w:rsidR="001B3786" w:rsidRDefault="0013442C" w:rsidP="00DB33BF">
      <w:pPr>
        <w:rPr>
          <w:rFonts w:ascii="Times New Roman" w:hAnsi="Times New Roman"/>
        </w:rPr>
      </w:pPr>
      <w:r>
        <w:rPr>
          <w:rFonts w:ascii="Times New Roman" w:hAnsi="Times New Roman"/>
        </w:rPr>
        <w:t xml:space="preserve">This is achieved through </w:t>
      </w:r>
      <w:r w:rsidR="00DB33BF" w:rsidRPr="001955ED">
        <w:rPr>
          <w:rFonts w:ascii="Times New Roman" w:hAnsi="Times New Roman"/>
        </w:rPr>
        <w:t>strategic capacity development training at the county level</w:t>
      </w:r>
      <w:r w:rsidR="001B3786">
        <w:rPr>
          <w:rFonts w:ascii="Times New Roman" w:hAnsi="Times New Roman"/>
        </w:rPr>
        <w:t xml:space="preserve"> in all the 15 counties</w:t>
      </w:r>
      <w:r w:rsidR="00DB33BF" w:rsidRPr="001955ED">
        <w:rPr>
          <w:rFonts w:ascii="Times New Roman" w:hAnsi="Times New Roman"/>
        </w:rPr>
        <w:t xml:space="preserve">. Building the institutional </w:t>
      </w:r>
      <w:r w:rsidR="00DB33BF">
        <w:rPr>
          <w:rFonts w:ascii="Times New Roman" w:hAnsi="Times New Roman"/>
        </w:rPr>
        <w:t xml:space="preserve">capacity </w:t>
      </w:r>
      <w:r w:rsidR="00DB33BF" w:rsidRPr="001955ED">
        <w:rPr>
          <w:rFonts w:ascii="Times New Roman" w:hAnsi="Times New Roman"/>
        </w:rPr>
        <w:t>of both the Ministry of Internal Affairs and the Ministry of Planning and Economic Affairs, CST has worked intensively to build basic skills and know-how among county based staff through a series of strategic interventions focusing on Local Elected Leadership, Local Economic Development and Local Financial Management using UN-HABITAT widely recognised local government training series based upon an agreed capacity building framework. CST acts as linchpin harnessing examples of performance gaps; service delivery challenges, best practices and lessons learned experiences, which are transformed into national relevant training packages that are delivered to local Government officials. The Local Financial Management training component is one practical example whereby some of the administrative templates and financial procedures being developed by the Liberia Decentralization and Local Development (LDLD) are being used and presented to a wider audience with a view to strengthening managerial decision-making among senior county leadership and supervisors. Specifically, CST provides guidance strategic thinking, policy and core competency targeted training rooted within principles of good local governance targeting policy makers at nationa</w:t>
      </w:r>
      <w:r w:rsidR="00AD5C85">
        <w:rPr>
          <w:rFonts w:ascii="Times New Roman" w:hAnsi="Times New Roman"/>
        </w:rPr>
        <w:t>l and sub-national levels.</w:t>
      </w:r>
      <w:r w:rsidR="00DB33BF" w:rsidRPr="001955ED">
        <w:rPr>
          <w:rFonts w:ascii="Times New Roman" w:hAnsi="Times New Roman"/>
        </w:rPr>
        <w:t xml:space="preserve"> </w:t>
      </w:r>
    </w:p>
    <w:p w:rsidR="00AD5C85" w:rsidRDefault="00AD5C85" w:rsidP="00DB33BF">
      <w:pPr>
        <w:rPr>
          <w:rFonts w:ascii="Times New Roman" w:hAnsi="Times New Roman"/>
        </w:rPr>
      </w:pPr>
    </w:p>
    <w:p w:rsidR="001B3786" w:rsidRDefault="001B3786" w:rsidP="001B3786">
      <w:pPr>
        <w:ind w:right="-47"/>
        <w:rPr>
          <w:rFonts w:ascii="Times New Roman" w:hAnsi="Times New Roman"/>
          <w:szCs w:val="24"/>
        </w:rPr>
      </w:pPr>
      <w:r w:rsidRPr="003E3B70">
        <w:rPr>
          <w:rFonts w:ascii="Times New Roman" w:hAnsi="Times New Roman"/>
          <w:szCs w:val="24"/>
        </w:rPr>
        <w:t xml:space="preserve">The </w:t>
      </w:r>
      <w:r w:rsidR="009549CD">
        <w:rPr>
          <w:rFonts w:ascii="Times New Roman" w:hAnsi="Times New Roman"/>
          <w:szCs w:val="24"/>
        </w:rPr>
        <w:t>T</w:t>
      </w:r>
      <w:r w:rsidRPr="003E3B70">
        <w:rPr>
          <w:rFonts w:ascii="Times New Roman" w:hAnsi="Times New Roman"/>
          <w:szCs w:val="24"/>
        </w:rPr>
        <w:t xml:space="preserve">raining of </w:t>
      </w:r>
      <w:r w:rsidR="009549CD">
        <w:rPr>
          <w:rFonts w:ascii="Times New Roman" w:hAnsi="Times New Roman"/>
          <w:szCs w:val="24"/>
        </w:rPr>
        <w:t>T</w:t>
      </w:r>
      <w:r w:rsidRPr="003E3B70">
        <w:rPr>
          <w:rFonts w:ascii="Times New Roman" w:hAnsi="Times New Roman"/>
          <w:szCs w:val="24"/>
        </w:rPr>
        <w:t>rainers (TOT) approach</w:t>
      </w:r>
      <w:r>
        <w:rPr>
          <w:rFonts w:ascii="Times New Roman" w:hAnsi="Times New Roman"/>
          <w:szCs w:val="24"/>
        </w:rPr>
        <w:t>, which usually targets Development Superintendents, County Development Officers, County Statistics and Information Officers (CSIOs), District Development Committees (DDCs), City Mayors and Commissioners,</w:t>
      </w:r>
      <w:r w:rsidRPr="003E3B70">
        <w:rPr>
          <w:rFonts w:ascii="Times New Roman" w:hAnsi="Times New Roman"/>
          <w:szCs w:val="24"/>
        </w:rPr>
        <w:t xml:space="preserve"> </w:t>
      </w:r>
      <w:r w:rsidR="00046398">
        <w:rPr>
          <w:rFonts w:ascii="Times New Roman" w:hAnsi="Times New Roman"/>
          <w:szCs w:val="24"/>
        </w:rPr>
        <w:t>has</w:t>
      </w:r>
      <w:r w:rsidRPr="003E3B70">
        <w:rPr>
          <w:rFonts w:ascii="Times New Roman" w:hAnsi="Times New Roman"/>
          <w:szCs w:val="24"/>
        </w:rPr>
        <w:t xml:space="preserve"> help</w:t>
      </w:r>
      <w:r w:rsidR="00046398">
        <w:rPr>
          <w:rFonts w:ascii="Times New Roman" w:hAnsi="Times New Roman"/>
          <w:szCs w:val="24"/>
        </w:rPr>
        <w:t>ed</w:t>
      </w:r>
      <w:r w:rsidRPr="003E3B70">
        <w:rPr>
          <w:rFonts w:ascii="Times New Roman" w:hAnsi="Times New Roman"/>
          <w:szCs w:val="24"/>
        </w:rPr>
        <w:t xml:space="preserve"> to build</w:t>
      </w:r>
      <w:r>
        <w:rPr>
          <w:rFonts w:ascii="Times New Roman" w:hAnsi="Times New Roman"/>
          <w:szCs w:val="24"/>
        </w:rPr>
        <w:t xml:space="preserve"> the capacity of local administration and </w:t>
      </w:r>
      <w:r w:rsidR="00046398">
        <w:rPr>
          <w:rFonts w:ascii="Times New Roman" w:hAnsi="Times New Roman"/>
          <w:szCs w:val="24"/>
        </w:rPr>
        <w:t xml:space="preserve">develop a pool or </w:t>
      </w:r>
      <w:r>
        <w:rPr>
          <w:rFonts w:ascii="Times New Roman" w:hAnsi="Times New Roman"/>
          <w:szCs w:val="24"/>
        </w:rPr>
        <w:t>critical mass of</w:t>
      </w:r>
      <w:r w:rsidRPr="003E3B70">
        <w:rPr>
          <w:rFonts w:ascii="Times New Roman" w:hAnsi="Times New Roman"/>
          <w:szCs w:val="24"/>
        </w:rPr>
        <w:t xml:space="preserve"> </w:t>
      </w:r>
      <w:r w:rsidR="00046398">
        <w:rPr>
          <w:rFonts w:ascii="Times New Roman" w:hAnsi="Times New Roman"/>
          <w:szCs w:val="24"/>
        </w:rPr>
        <w:t>N</w:t>
      </w:r>
      <w:r w:rsidRPr="003E3B70">
        <w:rPr>
          <w:rFonts w:ascii="Times New Roman" w:hAnsi="Times New Roman"/>
          <w:szCs w:val="24"/>
        </w:rPr>
        <w:t xml:space="preserve">ational </w:t>
      </w:r>
      <w:r w:rsidR="00046398">
        <w:rPr>
          <w:rFonts w:ascii="Times New Roman" w:hAnsi="Times New Roman"/>
          <w:szCs w:val="24"/>
        </w:rPr>
        <w:t>T</w:t>
      </w:r>
      <w:r>
        <w:rPr>
          <w:rFonts w:ascii="Times New Roman" w:hAnsi="Times New Roman"/>
          <w:szCs w:val="24"/>
        </w:rPr>
        <w:t>rainers at County and District level</w:t>
      </w:r>
      <w:r w:rsidR="009B3A45">
        <w:rPr>
          <w:rFonts w:ascii="Times New Roman" w:hAnsi="Times New Roman"/>
          <w:szCs w:val="24"/>
        </w:rPr>
        <w:t>, who facilitates training programmes thereby ensuring</w:t>
      </w:r>
      <w:r w:rsidRPr="003E3B70">
        <w:rPr>
          <w:rFonts w:ascii="Times New Roman" w:hAnsi="Times New Roman"/>
          <w:szCs w:val="24"/>
        </w:rPr>
        <w:t xml:space="preserve"> sustainability</w:t>
      </w:r>
      <w:r w:rsidR="009B3A45">
        <w:rPr>
          <w:rFonts w:ascii="Times New Roman" w:hAnsi="Times New Roman"/>
          <w:szCs w:val="24"/>
        </w:rPr>
        <w:t xml:space="preserve">. </w:t>
      </w:r>
    </w:p>
    <w:p w:rsidR="001B3786" w:rsidRDefault="001B3786" w:rsidP="001B3786">
      <w:pPr>
        <w:ind w:right="-47"/>
        <w:rPr>
          <w:rFonts w:ascii="Times New Roman" w:hAnsi="Times New Roman"/>
          <w:szCs w:val="24"/>
        </w:rPr>
      </w:pPr>
    </w:p>
    <w:p w:rsidR="001B3786" w:rsidRPr="00BF158C" w:rsidRDefault="001B3786" w:rsidP="001B3786">
      <w:pPr>
        <w:ind w:right="-47"/>
        <w:rPr>
          <w:rFonts w:ascii="Times New Roman" w:hAnsi="Times New Roman"/>
          <w:szCs w:val="24"/>
        </w:rPr>
      </w:pPr>
      <w:r>
        <w:rPr>
          <w:rFonts w:ascii="Times New Roman" w:hAnsi="Times New Roman"/>
          <w:szCs w:val="24"/>
        </w:rPr>
        <w:t xml:space="preserve">Efforts will also be made to strengthen the existing Capacity Building Unit of the Ministry of Internal Affairs, which will work very closely with the National Trainers at County and District level and Liberian Institute of Public Administration (LIPA), to co-ordinate and support capacity development efforts at national, county and district level. </w:t>
      </w:r>
      <w:r w:rsidRPr="00BF158C">
        <w:rPr>
          <w:rFonts w:ascii="Times New Roman" w:hAnsi="Times New Roman"/>
          <w:szCs w:val="24"/>
        </w:rPr>
        <w:t>The MIA in collaboration with county national trainers will take over CST training and other related capacity building activities.</w:t>
      </w:r>
    </w:p>
    <w:p w:rsidR="001B3786" w:rsidRPr="001955ED" w:rsidRDefault="001B3786" w:rsidP="00DB33BF">
      <w:pPr>
        <w:rPr>
          <w:rFonts w:ascii="Times New Roman" w:hAnsi="Times New Roman"/>
        </w:rPr>
      </w:pPr>
    </w:p>
    <w:p w:rsidR="00835B22" w:rsidRPr="0093590C" w:rsidRDefault="007E30E9" w:rsidP="0093590C">
      <w:pPr>
        <w:autoSpaceDE w:val="0"/>
        <w:autoSpaceDN w:val="0"/>
        <w:adjustRightInd w:val="0"/>
        <w:rPr>
          <w:rFonts w:ascii="Times New Roman" w:hAnsi="Times New Roman"/>
          <w:b/>
          <w:bCs/>
          <w:szCs w:val="24"/>
          <w:lang w:val="en-US"/>
        </w:rPr>
      </w:pPr>
      <w:r>
        <w:rPr>
          <w:rFonts w:ascii="Times New Roman" w:hAnsi="Times New Roman"/>
          <w:b/>
          <w:bCs/>
          <w:szCs w:val="24"/>
        </w:rPr>
        <w:lastRenderedPageBreak/>
        <w:t>3.1.2</w:t>
      </w:r>
      <w:r w:rsidR="0093590C">
        <w:rPr>
          <w:rFonts w:ascii="Times New Roman" w:hAnsi="Times New Roman"/>
          <w:b/>
          <w:bCs/>
          <w:szCs w:val="24"/>
        </w:rPr>
        <w:t xml:space="preserve"> </w:t>
      </w:r>
      <w:r w:rsidR="00976BB9" w:rsidRPr="0093590C">
        <w:rPr>
          <w:rFonts w:ascii="Times New Roman" w:hAnsi="Times New Roman"/>
          <w:b/>
          <w:bCs/>
          <w:szCs w:val="24"/>
          <w:lang w:val="en-US"/>
        </w:rPr>
        <w:t xml:space="preserve">Support to </w:t>
      </w:r>
      <w:r w:rsidR="0093590C">
        <w:rPr>
          <w:rFonts w:ascii="Times New Roman" w:hAnsi="Times New Roman"/>
          <w:b/>
          <w:bCs/>
          <w:szCs w:val="24"/>
          <w:lang w:val="en-US"/>
        </w:rPr>
        <w:t>Strengthening County Capacity for I</w:t>
      </w:r>
      <w:r w:rsidR="0093590C" w:rsidRPr="0093590C">
        <w:rPr>
          <w:rFonts w:ascii="Times New Roman" w:hAnsi="Times New Roman"/>
          <w:b/>
          <w:bCs/>
          <w:szCs w:val="24"/>
          <w:lang w:val="en-US"/>
        </w:rPr>
        <w:t>mplementation, Monitoring and Reporting</w:t>
      </w:r>
      <w:r w:rsidR="0093590C">
        <w:rPr>
          <w:rFonts w:ascii="Times New Roman" w:hAnsi="Times New Roman"/>
          <w:b/>
          <w:bCs/>
          <w:szCs w:val="24"/>
          <w:lang w:val="en-US"/>
        </w:rPr>
        <w:t xml:space="preserve"> </w:t>
      </w:r>
      <w:r w:rsidR="006B58CD">
        <w:rPr>
          <w:rFonts w:ascii="Times New Roman" w:hAnsi="Times New Roman"/>
          <w:b/>
          <w:bCs/>
          <w:szCs w:val="24"/>
          <w:lang w:val="en-US"/>
        </w:rPr>
        <w:t>on</w:t>
      </w:r>
      <w:r w:rsidR="0093590C">
        <w:rPr>
          <w:rFonts w:ascii="Times New Roman" w:hAnsi="Times New Roman"/>
          <w:b/>
          <w:bCs/>
          <w:szCs w:val="24"/>
          <w:lang w:val="en-US"/>
        </w:rPr>
        <w:t xml:space="preserve"> </w:t>
      </w:r>
      <w:r w:rsidR="00976BB9" w:rsidRPr="0093590C">
        <w:rPr>
          <w:rFonts w:ascii="Times New Roman" w:hAnsi="Times New Roman"/>
          <w:b/>
          <w:bCs/>
          <w:szCs w:val="24"/>
          <w:lang w:val="en-US"/>
        </w:rPr>
        <w:t>PRS</w:t>
      </w:r>
      <w:r w:rsidR="0093590C">
        <w:rPr>
          <w:rFonts w:ascii="Times New Roman" w:hAnsi="Times New Roman"/>
          <w:b/>
          <w:bCs/>
          <w:szCs w:val="24"/>
          <w:lang w:val="en-US"/>
        </w:rPr>
        <w:t xml:space="preserve"> and </w:t>
      </w:r>
      <w:r w:rsidR="00976BB9" w:rsidRPr="0093590C">
        <w:rPr>
          <w:rFonts w:ascii="Times New Roman" w:hAnsi="Times New Roman"/>
          <w:b/>
          <w:bCs/>
          <w:szCs w:val="24"/>
          <w:lang w:val="en-US"/>
        </w:rPr>
        <w:t xml:space="preserve">CDA </w:t>
      </w:r>
      <w:r w:rsidR="0093590C">
        <w:rPr>
          <w:rFonts w:ascii="Times New Roman" w:hAnsi="Times New Roman"/>
          <w:b/>
          <w:bCs/>
          <w:szCs w:val="24"/>
          <w:lang w:val="en-US"/>
        </w:rPr>
        <w:t>Deliverables</w:t>
      </w:r>
    </w:p>
    <w:p w:rsidR="00ED1BBD" w:rsidRPr="00982775" w:rsidRDefault="00ED1BBD" w:rsidP="00982775">
      <w:pPr>
        <w:autoSpaceDE w:val="0"/>
        <w:autoSpaceDN w:val="0"/>
        <w:adjustRightInd w:val="0"/>
        <w:rPr>
          <w:rFonts w:ascii="Times New Roman" w:hAnsi="Times New Roman"/>
          <w:szCs w:val="24"/>
          <w:lang w:eastAsia="ko-KR"/>
        </w:rPr>
      </w:pPr>
    </w:p>
    <w:p w:rsidR="003B62ED" w:rsidRPr="0080258E" w:rsidRDefault="003B62ED" w:rsidP="003B62ED">
      <w:r>
        <w:rPr>
          <w:rFonts w:ascii="Times New Roman" w:hAnsi="Times New Roman"/>
        </w:rPr>
        <w:t xml:space="preserve">Capacity of all of the 15 counties will be built through trainings, strengthening of systems and institutions for </w:t>
      </w:r>
      <w:r w:rsidRPr="003B62ED">
        <w:rPr>
          <w:rFonts w:ascii="Times New Roman" w:hAnsi="Times New Roman"/>
        </w:rPr>
        <w:t>county-level information management</w:t>
      </w:r>
      <w:r>
        <w:rPr>
          <w:rFonts w:ascii="Times New Roman" w:hAnsi="Times New Roman"/>
        </w:rPr>
        <w:t>, monitoring and reporting on</w:t>
      </w:r>
      <w:r w:rsidRPr="003B62ED">
        <w:rPr>
          <w:rFonts w:ascii="Times New Roman" w:hAnsi="Times New Roman"/>
        </w:rPr>
        <w:t xml:space="preserve"> PRS</w:t>
      </w:r>
      <w:r>
        <w:rPr>
          <w:rFonts w:ascii="Times New Roman" w:hAnsi="Times New Roman"/>
        </w:rPr>
        <w:t xml:space="preserve">/CDA </w:t>
      </w:r>
      <w:r w:rsidRPr="003B62ED">
        <w:rPr>
          <w:rFonts w:ascii="Times New Roman" w:hAnsi="Times New Roman"/>
        </w:rPr>
        <w:t xml:space="preserve">and data collection for MDGs tracking in </w:t>
      </w:r>
      <w:r>
        <w:rPr>
          <w:rFonts w:ascii="Times New Roman" w:hAnsi="Times New Roman"/>
        </w:rPr>
        <w:t>all</w:t>
      </w:r>
      <w:r w:rsidRPr="003B62ED">
        <w:rPr>
          <w:rFonts w:ascii="Times New Roman" w:hAnsi="Times New Roman"/>
        </w:rPr>
        <w:t xml:space="preserve"> of the fifteen counties</w:t>
      </w:r>
      <w:r>
        <w:t>.</w:t>
      </w:r>
    </w:p>
    <w:p w:rsidR="00ED1BBD" w:rsidRDefault="00ED1BBD" w:rsidP="00ED1BBD">
      <w:pPr>
        <w:autoSpaceDE w:val="0"/>
        <w:autoSpaceDN w:val="0"/>
        <w:adjustRightInd w:val="0"/>
      </w:pPr>
      <w:r w:rsidRPr="007D717C">
        <w:rPr>
          <w:rFonts w:ascii="Times New Roman" w:hAnsi="Times New Roman"/>
          <w:szCs w:val="24"/>
        </w:rPr>
        <w:t xml:space="preserve">. </w:t>
      </w:r>
    </w:p>
    <w:p w:rsidR="002F1B26" w:rsidRDefault="002F1B26" w:rsidP="002F1B26">
      <w:pPr>
        <w:rPr>
          <w:rFonts w:ascii="Times New Roman" w:hAnsi="Times New Roman"/>
          <w:szCs w:val="24"/>
        </w:rPr>
      </w:pPr>
      <w:r w:rsidRPr="004D7976">
        <w:rPr>
          <w:rFonts w:ascii="Times New Roman" w:hAnsi="Times New Roman"/>
          <w:szCs w:val="24"/>
        </w:rPr>
        <w:t xml:space="preserve">The County Information Management and Monitoring (CIMM) project has embedded human resources (15 M&amp;E </w:t>
      </w:r>
      <w:r>
        <w:rPr>
          <w:rFonts w:ascii="Times New Roman" w:hAnsi="Times New Roman"/>
          <w:szCs w:val="24"/>
        </w:rPr>
        <w:t>A</w:t>
      </w:r>
      <w:r w:rsidRPr="004D7976">
        <w:rPr>
          <w:rFonts w:ascii="Times New Roman" w:hAnsi="Times New Roman"/>
          <w:szCs w:val="24"/>
        </w:rPr>
        <w:t xml:space="preserve">ssistants and </w:t>
      </w:r>
      <w:r>
        <w:rPr>
          <w:rFonts w:ascii="Times New Roman" w:hAnsi="Times New Roman"/>
          <w:szCs w:val="24"/>
        </w:rPr>
        <w:t>225</w:t>
      </w:r>
      <w:r w:rsidRPr="004D7976">
        <w:rPr>
          <w:rFonts w:ascii="Times New Roman" w:hAnsi="Times New Roman"/>
          <w:szCs w:val="24"/>
        </w:rPr>
        <w:t xml:space="preserve"> </w:t>
      </w:r>
      <w:r>
        <w:rPr>
          <w:rFonts w:ascii="Times New Roman" w:hAnsi="Times New Roman"/>
          <w:szCs w:val="24"/>
        </w:rPr>
        <w:t>F</w:t>
      </w:r>
      <w:r w:rsidRPr="004D7976">
        <w:rPr>
          <w:rFonts w:ascii="Times New Roman" w:hAnsi="Times New Roman"/>
          <w:szCs w:val="24"/>
        </w:rPr>
        <w:t xml:space="preserve">ield </w:t>
      </w:r>
      <w:r>
        <w:rPr>
          <w:rFonts w:ascii="Times New Roman" w:hAnsi="Times New Roman"/>
          <w:szCs w:val="24"/>
        </w:rPr>
        <w:t>M</w:t>
      </w:r>
      <w:r w:rsidRPr="004D7976">
        <w:rPr>
          <w:rFonts w:ascii="Times New Roman" w:hAnsi="Times New Roman"/>
          <w:szCs w:val="24"/>
        </w:rPr>
        <w:t xml:space="preserve">onitors) and equipments (IT, cars and motorbikes) within the newly created county development offices to enable them to track PRS/CDA deliverables independently from line-ministries. All </w:t>
      </w:r>
      <w:r>
        <w:rPr>
          <w:rFonts w:ascii="Times New Roman" w:hAnsi="Times New Roman"/>
          <w:szCs w:val="24"/>
        </w:rPr>
        <w:t>F</w:t>
      </w:r>
      <w:r w:rsidRPr="004D7976">
        <w:rPr>
          <w:rFonts w:ascii="Times New Roman" w:hAnsi="Times New Roman"/>
          <w:szCs w:val="24"/>
        </w:rPr>
        <w:t xml:space="preserve">ield </w:t>
      </w:r>
      <w:r>
        <w:rPr>
          <w:rFonts w:ascii="Times New Roman" w:hAnsi="Times New Roman"/>
          <w:szCs w:val="24"/>
        </w:rPr>
        <w:t>M</w:t>
      </w:r>
      <w:r w:rsidRPr="004D7976">
        <w:rPr>
          <w:rFonts w:ascii="Times New Roman" w:hAnsi="Times New Roman"/>
          <w:szCs w:val="24"/>
        </w:rPr>
        <w:t>onitors (</w:t>
      </w:r>
      <w:r>
        <w:rPr>
          <w:rFonts w:ascii="Times New Roman" w:hAnsi="Times New Roman"/>
          <w:szCs w:val="24"/>
        </w:rPr>
        <w:t>15</w:t>
      </w:r>
      <w:r w:rsidRPr="004D7976">
        <w:rPr>
          <w:rFonts w:ascii="Times New Roman" w:hAnsi="Times New Roman"/>
          <w:szCs w:val="24"/>
        </w:rPr>
        <w:t xml:space="preserve"> per county – on average</w:t>
      </w:r>
      <w:r>
        <w:rPr>
          <w:rFonts w:ascii="Times New Roman" w:hAnsi="Times New Roman"/>
          <w:szCs w:val="24"/>
        </w:rPr>
        <w:t>, M&amp;E Assistants and County Development Officers (CDOs)</w:t>
      </w:r>
      <w:r w:rsidRPr="004D7976">
        <w:rPr>
          <w:rFonts w:ascii="Times New Roman" w:hAnsi="Times New Roman"/>
          <w:szCs w:val="24"/>
        </w:rPr>
        <w:t xml:space="preserve"> </w:t>
      </w:r>
      <w:r>
        <w:rPr>
          <w:rFonts w:ascii="Times New Roman" w:hAnsi="Times New Roman"/>
          <w:szCs w:val="24"/>
        </w:rPr>
        <w:t xml:space="preserve">will </w:t>
      </w:r>
      <w:r w:rsidRPr="004D7976">
        <w:rPr>
          <w:rFonts w:ascii="Times New Roman" w:hAnsi="Times New Roman"/>
          <w:szCs w:val="24"/>
        </w:rPr>
        <w:t xml:space="preserve"> </w:t>
      </w:r>
      <w:r>
        <w:rPr>
          <w:rFonts w:ascii="Times New Roman" w:hAnsi="Times New Roman"/>
          <w:szCs w:val="24"/>
        </w:rPr>
        <w:t>receive</w:t>
      </w:r>
      <w:r w:rsidRPr="004D7976">
        <w:rPr>
          <w:rFonts w:ascii="Times New Roman" w:hAnsi="Times New Roman"/>
          <w:szCs w:val="24"/>
        </w:rPr>
        <w:t xml:space="preserve">  intensive training</w:t>
      </w:r>
      <w:r>
        <w:rPr>
          <w:rFonts w:ascii="Times New Roman" w:hAnsi="Times New Roman"/>
          <w:szCs w:val="24"/>
        </w:rPr>
        <w:t>s</w:t>
      </w:r>
      <w:r w:rsidRPr="004D7976">
        <w:rPr>
          <w:rFonts w:ascii="Times New Roman" w:hAnsi="Times New Roman"/>
          <w:szCs w:val="24"/>
        </w:rPr>
        <w:t xml:space="preserve"> in PRS/CDA monitoring. Monitors track PRS/CDA deliverables in their respective communities/districts using standard PRS/CDA tracking forms developed by MPEA. MPEA-County Development Officers (CDO) confronts monitors’ and line ministries’ reports for validation. Discrepancies are discussed before or during Pillar meetings, and, whenever possible, field visits are organized to reconcile reports emanating from CDOs and line-ministry officers before they are forwarded to the national level.</w:t>
      </w:r>
    </w:p>
    <w:p w:rsidR="00395DA4" w:rsidRDefault="00395DA4" w:rsidP="002F1B26">
      <w:pPr>
        <w:rPr>
          <w:rFonts w:ascii="Times New Roman" w:hAnsi="Times New Roman"/>
          <w:szCs w:val="24"/>
        </w:rPr>
      </w:pPr>
    </w:p>
    <w:p w:rsidR="00395DA4" w:rsidRPr="004D7976" w:rsidRDefault="00395DA4" w:rsidP="00395DA4">
      <w:pPr>
        <w:rPr>
          <w:rFonts w:ascii="Times New Roman" w:hAnsi="Times New Roman"/>
          <w:szCs w:val="24"/>
        </w:rPr>
      </w:pPr>
      <w:r w:rsidRPr="004D7976">
        <w:rPr>
          <w:rFonts w:ascii="Times New Roman" w:hAnsi="Times New Roman"/>
          <w:szCs w:val="24"/>
        </w:rPr>
        <w:t xml:space="preserve">During the first year of PRS and CDA implementation, sector progress reports produced by line-ministries </w:t>
      </w:r>
      <w:r>
        <w:rPr>
          <w:rFonts w:ascii="Times New Roman" w:hAnsi="Times New Roman"/>
          <w:szCs w:val="24"/>
        </w:rPr>
        <w:t>were</w:t>
      </w:r>
      <w:r w:rsidRPr="004D7976">
        <w:rPr>
          <w:rFonts w:ascii="Times New Roman" w:hAnsi="Times New Roman"/>
          <w:szCs w:val="24"/>
        </w:rPr>
        <w:t xml:space="preserve"> often proven unreliable or inconsistent because of the following reasons: absenteeism of line-ministry officers at the county level; lack of commitment to reporting PRS/CDA deliverables at the national and county levels; lack of capacity for M&amp;E and/or reporting at the national and county levels; lack of means/incentives/commitment to conduct field visits; lack of control from central level; information compromised at the county or national level; double counting; lack of reports from partners, particularly NGO. Th</w:t>
      </w:r>
      <w:r>
        <w:rPr>
          <w:rFonts w:ascii="Times New Roman" w:hAnsi="Times New Roman"/>
          <w:szCs w:val="24"/>
        </w:rPr>
        <w:t>us necessitated the</w:t>
      </w:r>
      <w:r w:rsidRPr="004D7976">
        <w:rPr>
          <w:rFonts w:ascii="Times New Roman" w:hAnsi="Times New Roman"/>
          <w:szCs w:val="24"/>
        </w:rPr>
        <w:t xml:space="preserve"> need for a validation mechanism that checks the reliability of line-ministries’ reports.</w:t>
      </w:r>
    </w:p>
    <w:p w:rsidR="00395DA4" w:rsidRPr="004D7976" w:rsidRDefault="00395DA4" w:rsidP="002F1B26">
      <w:pPr>
        <w:rPr>
          <w:rFonts w:ascii="Times New Roman" w:hAnsi="Times New Roman"/>
          <w:szCs w:val="24"/>
        </w:rPr>
      </w:pPr>
    </w:p>
    <w:p w:rsidR="00005173" w:rsidRPr="00ED1BBD" w:rsidRDefault="007E30E9" w:rsidP="00982775">
      <w:pPr>
        <w:autoSpaceDE w:val="0"/>
        <w:autoSpaceDN w:val="0"/>
        <w:adjustRightInd w:val="0"/>
        <w:rPr>
          <w:rFonts w:ascii="Times New Roman" w:eastAsia="Calibri" w:hAnsi="Times New Roman"/>
          <w:szCs w:val="24"/>
        </w:rPr>
      </w:pPr>
      <w:r>
        <w:rPr>
          <w:rFonts w:ascii="Times New Roman" w:hAnsi="Times New Roman"/>
          <w:b/>
          <w:szCs w:val="24"/>
          <w:lang w:eastAsia="ko-KR"/>
        </w:rPr>
        <w:t xml:space="preserve">3.1.3 </w:t>
      </w:r>
      <w:r w:rsidR="00005173" w:rsidRPr="00BF158C">
        <w:rPr>
          <w:rFonts w:ascii="Times New Roman" w:hAnsi="Times New Roman"/>
          <w:b/>
          <w:szCs w:val="24"/>
          <w:lang w:eastAsia="ko-KR"/>
        </w:rPr>
        <w:t>Support</w:t>
      </w:r>
      <w:r w:rsidR="00AB5549" w:rsidRPr="00BF158C">
        <w:rPr>
          <w:rFonts w:ascii="Times New Roman" w:hAnsi="Times New Roman"/>
          <w:b/>
          <w:szCs w:val="24"/>
          <w:lang w:eastAsia="ko-KR"/>
        </w:rPr>
        <w:t xml:space="preserve"> to</w:t>
      </w:r>
      <w:r w:rsidR="00005173" w:rsidRPr="00BF158C">
        <w:rPr>
          <w:rFonts w:ascii="Times New Roman" w:hAnsi="Times New Roman"/>
          <w:b/>
          <w:szCs w:val="24"/>
          <w:lang w:eastAsia="ko-KR"/>
        </w:rPr>
        <w:t xml:space="preserve"> </w:t>
      </w:r>
      <w:r w:rsidR="0065697B">
        <w:rPr>
          <w:rFonts w:ascii="Times New Roman" w:hAnsi="Times New Roman"/>
          <w:b/>
          <w:szCs w:val="24"/>
          <w:lang w:eastAsia="ko-KR"/>
        </w:rPr>
        <w:t>Constru</w:t>
      </w:r>
      <w:r w:rsidR="00A219B3">
        <w:rPr>
          <w:rFonts w:ascii="Times New Roman" w:hAnsi="Times New Roman"/>
          <w:b/>
          <w:szCs w:val="24"/>
          <w:lang w:eastAsia="ko-KR"/>
        </w:rPr>
        <w:t>c</w:t>
      </w:r>
      <w:r w:rsidR="0065697B">
        <w:rPr>
          <w:rFonts w:ascii="Times New Roman" w:hAnsi="Times New Roman"/>
          <w:b/>
          <w:szCs w:val="24"/>
          <w:lang w:eastAsia="ko-KR"/>
        </w:rPr>
        <w:t>tion</w:t>
      </w:r>
      <w:r w:rsidR="009254B1">
        <w:rPr>
          <w:rFonts w:ascii="Times New Roman" w:hAnsi="Times New Roman"/>
          <w:b/>
          <w:szCs w:val="24"/>
          <w:lang w:eastAsia="ko-KR"/>
        </w:rPr>
        <w:t xml:space="preserve"> </w:t>
      </w:r>
      <w:r w:rsidR="009C52CC">
        <w:rPr>
          <w:rFonts w:ascii="Times New Roman" w:hAnsi="Times New Roman"/>
          <w:b/>
          <w:szCs w:val="24"/>
          <w:lang w:eastAsia="ko-KR"/>
        </w:rPr>
        <w:t xml:space="preserve">of 1 </w:t>
      </w:r>
      <w:r w:rsidR="009254B1">
        <w:rPr>
          <w:rFonts w:ascii="Times New Roman" w:hAnsi="Times New Roman"/>
          <w:b/>
          <w:szCs w:val="24"/>
          <w:lang w:eastAsia="ko-KR"/>
        </w:rPr>
        <w:t xml:space="preserve">County </w:t>
      </w:r>
      <w:r w:rsidR="00005173" w:rsidRPr="00BF158C">
        <w:rPr>
          <w:rFonts w:ascii="Times New Roman" w:hAnsi="Times New Roman"/>
          <w:b/>
          <w:szCs w:val="24"/>
          <w:lang w:eastAsia="ko-KR"/>
        </w:rPr>
        <w:t>Administrative Building</w:t>
      </w:r>
      <w:r w:rsidR="009C52CC">
        <w:rPr>
          <w:rFonts w:ascii="Times New Roman" w:hAnsi="Times New Roman"/>
          <w:b/>
          <w:szCs w:val="24"/>
          <w:lang w:eastAsia="ko-KR"/>
        </w:rPr>
        <w:t xml:space="preserve"> in Harper, Maryland County.</w:t>
      </w:r>
    </w:p>
    <w:p w:rsidR="00005173" w:rsidRPr="00B45034" w:rsidRDefault="00005173" w:rsidP="00005173">
      <w:pPr>
        <w:autoSpaceDE w:val="0"/>
        <w:autoSpaceDN w:val="0"/>
        <w:adjustRightInd w:val="0"/>
        <w:rPr>
          <w:rFonts w:ascii="Times New Roman" w:hAnsi="Times New Roman"/>
          <w:b/>
          <w:szCs w:val="24"/>
          <w:lang w:eastAsia="ko-KR"/>
        </w:rPr>
      </w:pPr>
    </w:p>
    <w:p w:rsidR="00B45034" w:rsidRDefault="00A41B52" w:rsidP="00B45034">
      <w:pPr>
        <w:autoSpaceDE w:val="0"/>
        <w:autoSpaceDN w:val="0"/>
        <w:adjustRightInd w:val="0"/>
        <w:rPr>
          <w:rFonts w:ascii="Times New Roman" w:hAnsi="Times New Roman"/>
          <w:szCs w:val="24"/>
          <w:lang w:eastAsia="ko-KR"/>
        </w:rPr>
      </w:pPr>
      <w:r>
        <w:rPr>
          <w:rFonts w:ascii="Times New Roman" w:hAnsi="Times New Roman"/>
          <w:szCs w:val="24"/>
          <w:lang w:eastAsia="ko-KR"/>
        </w:rPr>
        <w:t xml:space="preserve">This project will support the </w:t>
      </w:r>
      <w:r w:rsidR="00A219B3">
        <w:rPr>
          <w:rFonts w:ascii="Times New Roman" w:hAnsi="Times New Roman"/>
          <w:szCs w:val="24"/>
          <w:lang w:eastAsia="ko-KR"/>
        </w:rPr>
        <w:t xml:space="preserve">construction </w:t>
      </w:r>
      <w:r>
        <w:rPr>
          <w:rFonts w:ascii="Times New Roman" w:hAnsi="Times New Roman"/>
          <w:szCs w:val="24"/>
          <w:lang w:eastAsia="ko-KR"/>
        </w:rPr>
        <w:t xml:space="preserve">and equipping of one County Administrative building in Harper, Maryland County. This will enhance the restoration of state administration, authority and functionalities in support local level development and decentralisation. </w:t>
      </w:r>
      <w:r w:rsidR="00C8442A">
        <w:rPr>
          <w:rFonts w:ascii="Times New Roman" w:hAnsi="Times New Roman"/>
          <w:szCs w:val="24"/>
          <w:lang w:eastAsia="ko-KR"/>
        </w:rPr>
        <w:t xml:space="preserve">It will also provide </w:t>
      </w:r>
      <w:r w:rsidR="00C8442A" w:rsidRPr="00BF158C">
        <w:rPr>
          <w:rFonts w:ascii="Times New Roman" w:hAnsi="Times New Roman"/>
          <w:szCs w:val="24"/>
          <w:lang w:eastAsia="ko-KR"/>
        </w:rPr>
        <w:t xml:space="preserve">functional office from where administrative functions and development agendas of the county authorities and respective line </w:t>
      </w:r>
      <w:r w:rsidR="00C8442A">
        <w:rPr>
          <w:rFonts w:ascii="Times New Roman" w:hAnsi="Times New Roman"/>
          <w:szCs w:val="24"/>
          <w:lang w:eastAsia="ko-KR"/>
        </w:rPr>
        <w:t xml:space="preserve">ministries </w:t>
      </w:r>
      <w:r w:rsidR="00C8442A" w:rsidRPr="00BF158C">
        <w:rPr>
          <w:rFonts w:ascii="Times New Roman" w:hAnsi="Times New Roman"/>
          <w:szCs w:val="24"/>
          <w:lang w:eastAsia="ko-KR"/>
        </w:rPr>
        <w:t xml:space="preserve">are pushed forward and co-ordinated </w:t>
      </w:r>
      <w:r w:rsidR="00C8442A">
        <w:rPr>
          <w:rFonts w:ascii="Times New Roman" w:hAnsi="Times New Roman"/>
          <w:szCs w:val="24"/>
          <w:lang w:eastAsia="ko-KR"/>
        </w:rPr>
        <w:t>in Harper, Maryland County.</w:t>
      </w:r>
    </w:p>
    <w:p w:rsidR="00B45034" w:rsidRDefault="00B45034" w:rsidP="00B45034">
      <w:pPr>
        <w:autoSpaceDE w:val="0"/>
        <w:autoSpaceDN w:val="0"/>
        <w:adjustRightInd w:val="0"/>
        <w:rPr>
          <w:rFonts w:ascii="Times New Roman" w:hAnsi="Times New Roman"/>
          <w:szCs w:val="24"/>
        </w:rPr>
      </w:pPr>
    </w:p>
    <w:p w:rsidR="00B45034" w:rsidRDefault="00B45034" w:rsidP="00B45034">
      <w:pPr>
        <w:autoSpaceDE w:val="0"/>
        <w:autoSpaceDN w:val="0"/>
        <w:adjustRightInd w:val="0"/>
        <w:rPr>
          <w:rFonts w:ascii="Times New Roman" w:hAnsi="Times New Roman"/>
        </w:rPr>
      </w:pPr>
      <w:r w:rsidRPr="00B45034">
        <w:rPr>
          <w:rFonts w:ascii="Times New Roman" w:hAnsi="Times New Roman"/>
          <w:szCs w:val="24"/>
        </w:rPr>
        <w:t>Th</w:t>
      </w:r>
      <w:r w:rsidR="00A41B52">
        <w:rPr>
          <w:rFonts w:ascii="Times New Roman" w:hAnsi="Times New Roman"/>
          <w:szCs w:val="24"/>
        </w:rPr>
        <w:t>is forms part of the</w:t>
      </w:r>
      <w:r w:rsidRPr="00B45034">
        <w:rPr>
          <w:rFonts w:ascii="Times New Roman" w:hAnsi="Times New Roman"/>
          <w:szCs w:val="24"/>
        </w:rPr>
        <w:t xml:space="preserve"> UN</w:t>
      </w:r>
      <w:r w:rsidR="00A41B52">
        <w:rPr>
          <w:rFonts w:ascii="Times New Roman" w:hAnsi="Times New Roman"/>
          <w:szCs w:val="24"/>
        </w:rPr>
        <w:t>`s continued support and commitment</w:t>
      </w:r>
      <w:r>
        <w:rPr>
          <w:rFonts w:ascii="Times New Roman" w:hAnsi="Times New Roman"/>
          <w:szCs w:val="24"/>
        </w:rPr>
        <w:t xml:space="preserve"> to </w:t>
      </w:r>
      <w:r w:rsidR="00DB0E40">
        <w:rPr>
          <w:rFonts w:ascii="Times New Roman" w:hAnsi="Times New Roman"/>
          <w:szCs w:val="24"/>
        </w:rPr>
        <w:t>support</w:t>
      </w:r>
      <w:r w:rsidR="00A41B52">
        <w:rPr>
          <w:rFonts w:ascii="Times New Roman" w:hAnsi="Times New Roman"/>
          <w:szCs w:val="24"/>
        </w:rPr>
        <w:t>ing</w:t>
      </w:r>
      <w:r w:rsidR="00DB0E40">
        <w:rPr>
          <w:rFonts w:ascii="Times New Roman" w:hAnsi="Times New Roman"/>
          <w:szCs w:val="24"/>
        </w:rPr>
        <w:t xml:space="preserve"> local</w:t>
      </w:r>
      <w:r w:rsidRPr="00B45034">
        <w:rPr>
          <w:rFonts w:ascii="Times New Roman" w:hAnsi="Times New Roman"/>
          <w:szCs w:val="24"/>
        </w:rPr>
        <w:t xml:space="preserve"> government operational capacity through</w:t>
      </w:r>
      <w:r w:rsidRPr="00B45034">
        <w:rPr>
          <w:rFonts w:ascii="Times New Roman" w:hAnsi="Times New Roman"/>
        </w:rPr>
        <w:t xml:space="preserve"> the </w:t>
      </w:r>
      <w:r w:rsidRPr="00B45034">
        <w:rPr>
          <w:rFonts w:ascii="Times New Roman" w:hAnsi="Times New Roman"/>
          <w:szCs w:val="24"/>
        </w:rPr>
        <w:t xml:space="preserve">construction/ rehabilitation of County and District </w:t>
      </w:r>
      <w:r w:rsidRPr="00B45034">
        <w:rPr>
          <w:rFonts w:ascii="Times New Roman" w:hAnsi="Times New Roman"/>
        </w:rPr>
        <w:t>Administrative Buildings to restore state authorities</w:t>
      </w:r>
      <w:r w:rsidR="00A41B52">
        <w:rPr>
          <w:rFonts w:ascii="Times New Roman" w:hAnsi="Times New Roman"/>
        </w:rPr>
        <w:t>.</w:t>
      </w:r>
      <w:r w:rsidR="009C52CC">
        <w:rPr>
          <w:rFonts w:ascii="Times New Roman" w:hAnsi="Times New Roman"/>
        </w:rPr>
        <w:t xml:space="preserve"> The Administrative Building in Harper, Maryland County remains the last </w:t>
      </w:r>
      <w:r w:rsidR="00A41B52">
        <w:rPr>
          <w:rFonts w:ascii="Times New Roman" w:hAnsi="Times New Roman"/>
        </w:rPr>
        <w:t xml:space="preserve">out </w:t>
      </w:r>
      <w:r w:rsidR="009C52CC">
        <w:rPr>
          <w:rFonts w:ascii="Times New Roman" w:hAnsi="Times New Roman"/>
        </w:rPr>
        <w:t xml:space="preserve">of the 15 </w:t>
      </w:r>
      <w:r w:rsidR="00A41B52">
        <w:rPr>
          <w:rFonts w:ascii="Times New Roman" w:hAnsi="Times New Roman"/>
        </w:rPr>
        <w:t xml:space="preserve">County Administrative Buildings </w:t>
      </w:r>
      <w:r w:rsidR="009C52CC">
        <w:rPr>
          <w:rFonts w:ascii="Times New Roman" w:hAnsi="Times New Roman"/>
        </w:rPr>
        <w:t xml:space="preserve">that </w:t>
      </w:r>
      <w:r w:rsidR="00A41B52">
        <w:rPr>
          <w:rFonts w:ascii="Times New Roman" w:hAnsi="Times New Roman"/>
        </w:rPr>
        <w:t>was</w:t>
      </w:r>
      <w:r w:rsidR="009C52CC">
        <w:rPr>
          <w:rFonts w:ascii="Times New Roman" w:hAnsi="Times New Roman"/>
        </w:rPr>
        <w:t xml:space="preserve"> yet to be rehabilitated. To this end, Government </w:t>
      </w:r>
      <w:r w:rsidR="00092F98">
        <w:rPr>
          <w:rFonts w:ascii="Times New Roman" w:hAnsi="Times New Roman"/>
        </w:rPr>
        <w:t>prioritizes the completion of this last remaining administrative building damaged by the civil war.</w:t>
      </w:r>
    </w:p>
    <w:p w:rsidR="009C52CC" w:rsidRDefault="009C52CC" w:rsidP="00B45034">
      <w:pPr>
        <w:autoSpaceDE w:val="0"/>
        <w:autoSpaceDN w:val="0"/>
        <w:adjustRightInd w:val="0"/>
        <w:rPr>
          <w:rFonts w:ascii="Times New Roman" w:hAnsi="Times New Roman"/>
        </w:rPr>
      </w:pPr>
    </w:p>
    <w:p w:rsidR="00B45034" w:rsidRPr="00B45034" w:rsidRDefault="00B45034" w:rsidP="00B45034">
      <w:pPr>
        <w:autoSpaceDE w:val="0"/>
        <w:autoSpaceDN w:val="0"/>
        <w:adjustRightInd w:val="0"/>
        <w:rPr>
          <w:rFonts w:ascii="Times New Roman" w:eastAsia="Calibri" w:hAnsi="Times New Roman"/>
          <w:szCs w:val="24"/>
        </w:rPr>
      </w:pPr>
      <w:r>
        <w:rPr>
          <w:rFonts w:ascii="Times New Roman" w:hAnsi="Times New Roman"/>
        </w:rPr>
        <w:t>The following will form the focus of this component:</w:t>
      </w:r>
    </w:p>
    <w:p w:rsidR="00B45034" w:rsidRDefault="00B45034" w:rsidP="00005173">
      <w:pPr>
        <w:autoSpaceDE w:val="0"/>
        <w:autoSpaceDN w:val="0"/>
        <w:adjustRightInd w:val="0"/>
        <w:rPr>
          <w:rFonts w:ascii="Times New Roman" w:hAnsi="Times New Roman"/>
          <w:szCs w:val="24"/>
          <w:lang w:eastAsia="ko-KR"/>
        </w:rPr>
      </w:pPr>
    </w:p>
    <w:p w:rsidR="00B45034" w:rsidRDefault="00B45034" w:rsidP="00576D17">
      <w:pPr>
        <w:numPr>
          <w:ilvl w:val="0"/>
          <w:numId w:val="4"/>
        </w:numPr>
        <w:autoSpaceDE w:val="0"/>
        <w:autoSpaceDN w:val="0"/>
        <w:adjustRightInd w:val="0"/>
        <w:rPr>
          <w:rFonts w:ascii="Times New Roman" w:hAnsi="Times New Roman"/>
          <w:szCs w:val="24"/>
          <w:lang w:eastAsia="ko-KR"/>
        </w:rPr>
      </w:pPr>
      <w:r>
        <w:rPr>
          <w:rFonts w:ascii="Times New Roman" w:hAnsi="Times New Roman"/>
          <w:szCs w:val="24"/>
          <w:lang w:eastAsia="ko-KR"/>
        </w:rPr>
        <w:t>R</w:t>
      </w:r>
      <w:r w:rsidR="00C421BA" w:rsidRPr="00BF158C">
        <w:rPr>
          <w:rFonts w:ascii="Times New Roman" w:hAnsi="Times New Roman"/>
          <w:szCs w:val="24"/>
          <w:lang w:eastAsia="ko-KR"/>
        </w:rPr>
        <w:t>ehabilitat</w:t>
      </w:r>
      <w:r w:rsidR="009829A7">
        <w:rPr>
          <w:rFonts w:ascii="Times New Roman" w:hAnsi="Times New Roman"/>
          <w:szCs w:val="24"/>
          <w:lang w:eastAsia="ko-KR"/>
        </w:rPr>
        <w:t xml:space="preserve">ion of </w:t>
      </w:r>
      <w:r w:rsidR="00216105" w:rsidRPr="00BF158C">
        <w:rPr>
          <w:rFonts w:ascii="Times New Roman" w:hAnsi="Times New Roman"/>
          <w:szCs w:val="24"/>
          <w:lang w:eastAsia="ko-KR"/>
        </w:rPr>
        <w:t xml:space="preserve">the </w:t>
      </w:r>
      <w:r w:rsidR="00A0414F" w:rsidRPr="00BF158C">
        <w:rPr>
          <w:rFonts w:ascii="Times New Roman" w:hAnsi="Times New Roman"/>
          <w:szCs w:val="24"/>
          <w:lang w:eastAsia="ko-KR"/>
        </w:rPr>
        <w:t>Maryland County Administrative building</w:t>
      </w:r>
      <w:r w:rsidR="009829A7">
        <w:rPr>
          <w:rFonts w:ascii="Times New Roman" w:hAnsi="Times New Roman"/>
          <w:szCs w:val="24"/>
          <w:lang w:eastAsia="ko-KR"/>
        </w:rPr>
        <w:t>;</w:t>
      </w:r>
    </w:p>
    <w:p w:rsidR="009829A7" w:rsidRDefault="009829A7" w:rsidP="009829A7">
      <w:pPr>
        <w:autoSpaceDE w:val="0"/>
        <w:autoSpaceDN w:val="0"/>
        <w:adjustRightInd w:val="0"/>
        <w:ind w:left="720"/>
        <w:rPr>
          <w:rFonts w:ascii="Times New Roman" w:hAnsi="Times New Roman"/>
          <w:szCs w:val="24"/>
          <w:lang w:eastAsia="ko-KR"/>
        </w:rPr>
      </w:pPr>
    </w:p>
    <w:p w:rsidR="00B45034" w:rsidRDefault="00C60AD7" w:rsidP="00576D17">
      <w:pPr>
        <w:numPr>
          <w:ilvl w:val="0"/>
          <w:numId w:val="4"/>
        </w:numPr>
        <w:autoSpaceDE w:val="0"/>
        <w:autoSpaceDN w:val="0"/>
        <w:adjustRightInd w:val="0"/>
        <w:rPr>
          <w:rFonts w:ascii="Times New Roman" w:hAnsi="Times New Roman"/>
          <w:szCs w:val="24"/>
          <w:lang w:eastAsia="ko-KR"/>
        </w:rPr>
      </w:pPr>
      <w:r>
        <w:rPr>
          <w:rFonts w:ascii="Times New Roman" w:hAnsi="Times New Roman"/>
          <w:szCs w:val="24"/>
          <w:lang w:eastAsia="ko-KR"/>
        </w:rPr>
        <w:t>Provision of basic support</w:t>
      </w:r>
      <w:r w:rsidR="00F85611">
        <w:rPr>
          <w:rFonts w:ascii="Times New Roman" w:hAnsi="Times New Roman"/>
          <w:szCs w:val="24"/>
          <w:lang w:eastAsia="ko-KR"/>
        </w:rPr>
        <w:t xml:space="preserve"> such as generators/Solar Panels, computers and furniture to ensure functioning administrative structures.</w:t>
      </w:r>
    </w:p>
    <w:p w:rsidR="006D2A83" w:rsidRDefault="006D2A83" w:rsidP="006D2A83">
      <w:pPr>
        <w:autoSpaceDE w:val="0"/>
        <w:autoSpaceDN w:val="0"/>
        <w:adjustRightInd w:val="0"/>
        <w:rPr>
          <w:rFonts w:ascii="Times New Roman" w:hAnsi="Times New Roman"/>
          <w:szCs w:val="24"/>
          <w:lang w:val="en-US"/>
        </w:rPr>
      </w:pPr>
    </w:p>
    <w:p w:rsidR="006D2A83" w:rsidRDefault="007E30E9" w:rsidP="006D2A83">
      <w:pPr>
        <w:autoSpaceDE w:val="0"/>
        <w:autoSpaceDN w:val="0"/>
        <w:adjustRightInd w:val="0"/>
        <w:rPr>
          <w:rFonts w:ascii="Times New Roman" w:hAnsi="Times New Roman"/>
          <w:b/>
          <w:szCs w:val="24"/>
          <w:lang w:eastAsia="ko-KR"/>
        </w:rPr>
      </w:pPr>
      <w:r>
        <w:rPr>
          <w:rFonts w:ascii="Times New Roman" w:hAnsi="Times New Roman"/>
          <w:b/>
          <w:szCs w:val="24"/>
          <w:lang w:eastAsia="ko-KR"/>
        </w:rPr>
        <w:lastRenderedPageBreak/>
        <w:t xml:space="preserve">3.1.4 </w:t>
      </w:r>
      <w:r w:rsidR="006D2A83" w:rsidRPr="006D2A83">
        <w:rPr>
          <w:rFonts w:ascii="Times New Roman" w:hAnsi="Times New Roman"/>
          <w:b/>
          <w:szCs w:val="24"/>
          <w:lang w:eastAsia="ko-KR"/>
        </w:rPr>
        <w:t>Support for Coherent and Consolidated UN response to CDA priorities and County-level Co-ordination and Planning Mechanisms</w:t>
      </w:r>
    </w:p>
    <w:p w:rsidR="00505A02" w:rsidRDefault="00505A02" w:rsidP="006D2A83">
      <w:pPr>
        <w:autoSpaceDE w:val="0"/>
        <w:autoSpaceDN w:val="0"/>
        <w:adjustRightInd w:val="0"/>
        <w:rPr>
          <w:rFonts w:ascii="Times New Roman" w:hAnsi="Times New Roman"/>
          <w:b/>
          <w:szCs w:val="24"/>
          <w:lang w:eastAsia="ko-KR"/>
        </w:rPr>
      </w:pPr>
    </w:p>
    <w:p w:rsidR="003F088B" w:rsidRDefault="00643AED" w:rsidP="00C46318">
      <w:pPr>
        <w:autoSpaceDE w:val="0"/>
        <w:autoSpaceDN w:val="0"/>
        <w:adjustRightInd w:val="0"/>
        <w:rPr>
          <w:rFonts w:ascii="Times New Roman" w:hAnsi="Times New Roman"/>
          <w:szCs w:val="24"/>
          <w:lang w:eastAsia="ko-KR"/>
        </w:rPr>
      </w:pPr>
      <w:r>
        <w:rPr>
          <w:rFonts w:ascii="Times New Roman" w:hAnsi="Times New Roman"/>
          <w:szCs w:val="24"/>
          <w:lang w:eastAsia="ko-KR"/>
        </w:rPr>
        <w:t>This component will entail providing direct support to county level co-ordination in planning and conduct of effective co-ordination meetings, systems and structures throughout the 15 counties in Liberia.</w:t>
      </w:r>
      <w:r w:rsidR="00430406" w:rsidRPr="00BF158C">
        <w:rPr>
          <w:rFonts w:ascii="Times New Roman" w:hAnsi="Times New Roman"/>
          <w:szCs w:val="24"/>
          <w:lang w:eastAsia="ko-KR"/>
        </w:rPr>
        <w:t xml:space="preserve"> </w:t>
      </w:r>
      <w:r w:rsidR="00A63C2F">
        <w:rPr>
          <w:rFonts w:ascii="Times New Roman" w:hAnsi="Times New Roman"/>
          <w:szCs w:val="24"/>
          <w:lang w:eastAsia="ko-KR"/>
        </w:rPr>
        <w:t xml:space="preserve"> </w:t>
      </w:r>
      <w:r w:rsidR="00430406" w:rsidRPr="00BF158C">
        <w:rPr>
          <w:rFonts w:ascii="Times New Roman" w:hAnsi="Times New Roman"/>
          <w:szCs w:val="24"/>
          <w:lang w:eastAsia="ko-KR"/>
        </w:rPr>
        <w:t xml:space="preserve">Such support will </w:t>
      </w:r>
      <w:r w:rsidR="00A52DA2">
        <w:rPr>
          <w:rFonts w:ascii="Times New Roman" w:hAnsi="Times New Roman"/>
          <w:szCs w:val="24"/>
          <w:lang w:eastAsia="ko-KR"/>
        </w:rPr>
        <w:t>focus on</w:t>
      </w:r>
      <w:r w:rsidR="006747CB">
        <w:rPr>
          <w:rFonts w:ascii="Times New Roman" w:hAnsi="Times New Roman"/>
          <w:szCs w:val="24"/>
          <w:lang w:eastAsia="ko-KR"/>
        </w:rPr>
        <w:t xml:space="preserve"> </w:t>
      </w:r>
      <w:r w:rsidR="00C46318" w:rsidRPr="00BF158C">
        <w:rPr>
          <w:rFonts w:ascii="Times New Roman" w:hAnsi="Times New Roman"/>
          <w:szCs w:val="24"/>
          <w:lang w:eastAsia="ko-KR"/>
        </w:rPr>
        <w:t>consolidat</w:t>
      </w:r>
      <w:r w:rsidR="00430406" w:rsidRPr="00BF158C">
        <w:rPr>
          <w:rFonts w:ascii="Times New Roman" w:hAnsi="Times New Roman"/>
          <w:szCs w:val="24"/>
          <w:lang w:eastAsia="ko-KR"/>
        </w:rPr>
        <w:t>ing</w:t>
      </w:r>
      <w:r w:rsidR="00C46318" w:rsidRPr="00BF158C">
        <w:rPr>
          <w:rFonts w:ascii="Times New Roman" w:hAnsi="Times New Roman"/>
          <w:szCs w:val="24"/>
          <w:lang w:eastAsia="ko-KR"/>
        </w:rPr>
        <w:t xml:space="preserve"> and strengthen</w:t>
      </w:r>
      <w:r w:rsidR="00430406" w:rsidRPr="00BF158C">
        <w:rPr>
          <w:rFonts w:ascii="Times New Roman" w:hAnsi="Times New Roman"/>
          <w:szCs w:val="24"/>
          <w:lang w:eastAsia="ko-KR"/>
        </w:rPr>
        <w:t>ing</w:t>
      </w:r>
      <w:r w:rsidR="00C46318" w:rsidRPr="00BF158C">
        <w:rPr>
          <w:rFonts w:ascii="Times New Roman" w:hAnsi="Times New Roman"/>
          <w:szCs w:val="24"/>
          <w:lang w:eastAsia="ko-KR"/>
        </w:rPr>
        <w:t xml:space="preserve"> the </w:t>
      </w:r>
      <w:r w:rsidR="00430406" w:rsidRPr="00BF158C">
        <w:rPr>
          <w:rFonts w:ascii="Times New Roman" w:hAnsi="Times New Roman"/>
          <w:szCs w:val="24"/>
          <w:lang w:eastAsia="ko-KR"/>
        </w:rPr>
        <w:t xml:space="preserve">capacity of county co-ordination structures to </w:t>
      </w:r>
      <w:r w:rsidR="006747CB">
        <w:rPr>
          <w:rFonts w:ascii="Times New Roman" w:hAnsi="Times New Roman"/>
          <w:szCs w:val="24"/>
          <w:lang w:eastAsia="ko-KR"/>
        </w:rPr>
        <w:t>ensure effective implementation of proj</w:t>
      </w:r>
      <w:r w:rsidR="00A52DA2">
        <w:rPr>
          <w:rFonts w:ascii="Times New Roman" w:hAnsi="Times New Roman"/>
          <w:szCs w:val="24"/>
          <w:lang w:eastAsia="ko-KR"/>
        </w:rPr>
        <w:t>ects in accordance with PRS/CDA</w:t>
      </w:r>
      <w:r w:rsidR="006747CB">
        <w:rPr>
          <w:rFonts w:ascii="Times New Roman" w:hAnsi="Times New Roman"/>
          <w:szCs w:val="24"/>
          <w:lang w:eastAsia="ko-KR"/>
        </w:rPr>
        <w:t xml:space="preserve"> priorities, build synergies and avoid duplication of efforts</w:t>
      </w:r>
      <w:r w:rsidR="00415A81">
        <w:rPr>
          <w:rFonts w:ascii="Times New Roman" w:hAnsi="Times New Roman"/>
          <w:szCs w:val="24"/>
          <w:lang w:eastAsia="ko-KR"/>
        </w:rPr>
        <w:t>.</w:t>
      </w:r>
    </w:p>
    <w:p w:rsidR="00415A81" w:rsidRPr="00BF158C" w:rsidRDefault="00415A81" w:rsidP="00C46318">
      <w:pPr>
        <w:autoSpaceDE w:val="0"/>
        <w:autoSpaceDN w:val="0"/>
        <w:adjustRightInd w:val="0"/>
        <w:rPr>
          <w:rFonts w:ascii="Times New Roman" w:hAnsi="Times New Roman"/>
          <w:szCs w:val="24"/>
          <w:lang w:eastAsia="ko-KR"/>
        </w:rPr>
      </w:pPr>
    </w:p>
    <w:p w:rsidR="003F088B" w:rsidRPr="00BF158C" w:rsidRDefault="003F088B" w:rsidP="00C46318">
      <w:pPr>
        <w:autoSpaceDE w:val="0"/>
        <w:autoSpaceDN w:val="0"/>
        <w:adjustRightInd w:val="0"/>
        <w:rPr>
          <w:rFonts w:ascii="Times New Roman" w:hAnsi="Times New Roman"/>
          <w:szCs w:val="24"/>
          <w:lang w:eastAsia="ko-KR"/>
        </w:rPr>
      </w:pPr>
      <w:r w:rsidRPr="00BF158C">
        <w:rPr>
          <w:rFonts w:ascii="Times New Roman" w:hAnsi="Times New Roman"/>
          <w:szCs w:val="24"/>
          <w:lang w:eastAsia="ko-KR"/>
        </w:rPr>
        <w:t>Specifically, the following will be the key focus:</w:t>
      </w:r>
    </w:p>
    <w:p w:rsidR="003F088B" w:rsidRPr="00BF158C" w:rsidRDefault="003F088B" w:rsidP="00C46318">
      <w:pPr>
        <w:autoSpaceDE w:val="0"/>
        <w:autoSpaceDN w:val="0"/>
        <w:adjustRightInd w:val="0"/>
        <w:rPr>
          <w:rFonts w:ascii="Times New Roman" w:hAnsi="Times New Roman"/>
          <w:szCs w:val="24"/>
          <w:lang w:eastAsia="ko-KR"/>
        </w:rPr>
      </w:pPr>
    </w:p>
    <w:p w:rsidR="003F088B" w:rsidRPr="00BF158C" w:rsidRDefault="00643AED" w:rsidP="00576D17">
      <w:pPr>
        <w:numPr>
          <w:ilvl w:val="0"/>
          <w:numId w:val="3"/>
        </w:numPr>
        <w:autoSpaceDE w:val="0"/>
        <w:autoSpaceDN w:val="0"/>
        <w:adjustRightInd w:val="0"/>
        <w:rPr>
          <w:rFonts w:ascii="Times New Roman" w:hAnsi="Times New Roman"/>
          <w:szCs w:val="24"/>
          <w:lang w:eastAsia="ko-KR"/>
        </w:rPr>
      </w:pPr>
      <w:r>
        <w:rPr>
          <w:rFonts w:ascii="Times New Roman" w:hAnsi="Times New Roman"/>
          <w:szCs w:val="24"/>
          <w:lang w:eastAsia="ko-KR"/>
        </w:rPr>
        <w:t>Provide trainings to county officials for</w:t>
      </w:r>
      <w:r w:rsidR="003F088B" w:rsidRPr="00BF158C">
        <w:rPr>
          <w:rFonts w:ascii="Times New Roman" w:hAnsi="Times New Roman"/>
          <w:szCs w:val="24"/>
          <w:lang w:eastAsia="ko-KR"/>
        </w:rPr>
        <w:t xml:space="preserve"> effective</w:t>
      </w:r>
      <w:r w:rsidR="00A83A47" w:rsidRPr="00BF158C">
        <w:rPr>
          <w:rFonts w:ascii="Times New Roman" w:hAnsi="Times New Roman"/>
          <w:szCs w:val="24"/>
          <w:lang w:eastAsia="ko-KR"/>
        </w:rPr>
        <w:t xml:space="preserve"> and sustainable co-ordination and planning mechanism through</w:t>
      </w:r>
      <w:r w:rsidR="003F088B" w:rsidRPr="00BF158C">
        <w:rPr>
          <w:rFonts w:ascii="Times New Roman" w:hAnsi="Times New Roman"/>
          <w:szCs w:val="24"/>
          <w:lang w:eastAsia="ko-KR"/>
        </w:rPr>
        <w:t xml:space="preserve"> County Development Steering Committee (CDSC) and Pillar Meetings;</w:t>
      </w:r>
    </w:p>
    <w:p w:rsidR="00A83A47" w:rsidRPr="00BF158C" w:rsidRDefault="00A83A47" w:rsidP="00576D17">
      <w:pPr>
        <w:numPr>
          <w:ilvl w:val="0"/>
          <w:numId w:val="3"/>
        </w:numPr>
        <w:autoSpaceDE w:val="0"/>
        <w:autoSpaceDN w:val="0"/>
        <w:adjustRightInd w:val="0"/>
        <w:rPr>
          <w:rFonts w:ascii="Times New Roman" w:hAnsi="Times New Roman"/>
          <w:szCs w:val="24"/>
          <w:lang w:eastAsia="ko-KR"/>
        </w:rPr>
      </w:pPr>
      <w:r w:rsidRPr="00BF158C">
        <w:rPr>
          <w:rFonts w:ascii="Times New Roman" w:hAnsi="Times New Roman"/>
          <w:szCs w:val="24"/>
          <w:lang w:eastAsia="ko-KR"/>
        </w:rPr>
        <w:t xml:space="preserve">Strengthen </w:t>
      </w:r>
      <w:r w:rsidR="00643AED">
        <w:rPr>
          <w:rFonts w:ascii="Times New Roman" w:hAnsi="Times New Roman"/>
          <w:szCs w:val="24"/>
          <w:lang w:eastAsia="ko-KR"/>
        </w:rPr>
        <w:t>the capacity of all the 15 counties through the provision of logistics and materials to</w:t>
      </w:r>
      <w:r w:rsidRPr="00BF158C">
        <w:rPr>
          <w:rFonts w:ascii="Times New Roman" w:hAnsi="Times New Roman"/>
          <w:szCs w:val="24"/>
          <w:lang w:eastAsia="ko-KR"/>
        </w:rPr>
        <w:t xml:space="preserve"> support and promot</w:t>
      </w:r>
      <w:r w:rsidR="00643AED">
        <w:rPr>
          <w:rFonts w:ascii="Times New Roman" w:hAnsi="Times New Roman"/>
          <w:szCs w:val="24"/>
          <w:lang w:eastAsia="ko-KR"/>
        </w:rPr>
        <w:t>e</w:t>
      </w:r>
      <w:r w:rsidRPr="00BF158C">
        <w:rPr>
          <w:rFonts w:ascii="Times New Roman" w:hAnsi="Times New Roman"/>
          <w:szCs w:val="24"/>
          <w:lang w:eastAsia="ko-KR"/>
        </w:rPr>
        <w:t xml:space="preserve"> co-ordination at county level;</w:t>
      </w:r>
    </w:p>
    <w:p w:rsidR="003F088B" w:rsidRDefault="003F088B" w:rsidP="00576D17">
      <w:pPr>
        <w:numPr>
          <w:ilvl w:val="0"/>
          <w:numId w:val="3"/>
        </w:numPr>
        <w:autoSpaceDE w:val="0"/>
        <w:autoSpaceDN w:val="0"/>
        <w:adjustRightInd w:val="0"/>
        <w:rPr>
          <w:rFonts w:ascii="Times New Roman" w:hAnsi="Times New Roman"/>
          <w:szCs w:val="24"/>
          <w:lang w:eastAsia="ko-KR"/>
        </w:rPr>
      </w:pPr>
      <w:r w:rsidRPr="00BF158C">
        <w:rPr>
          <w:rFonts w:ascii="Times New Roman" w:hAnsi="Times New Roman"/>
          <w:szCs w:val="24"/>
          <w:lang w:eastAsia="ko-KR"/>
        </w:rPr>
        <w:t>Support joint planning, implementation and monitoring in the counties;</w:t>
      </w:r>
    </w:p>
    <w:p w:rsidR="00E25CAB" w:rsidRPr="00BF158C" w:rsidRDefault="00144EAF" w:rsidP="00576D17">
      <w:pPr>
        <w:numPr>
          <w:ilvl w:val="0"/>
          <w:numId w:val="3"/>
        </w:numPr>
        <w:autoSpaceDE w:val="0"/>
        <w:autoSpaceDN w:val="0"/>
        <w:adjustRightInd w:val="0"/>
        <w:rPr>
          <w:rFonts w:ascii="Times New Roman" w:hAnsi="Times New Roman"/>
          <w:szCs w:val="24"/>
          <w:lang w:eastAsia="ko-KR"/>
        </w:rPr>
      </w:pPr>
      <w:r>
        <w:rPr>
          <w:rFonts w:ascii="Times New Roman" w:hAnsi="Times New Roman"/>
          <w:szCs w:val="24"/>
          <w:lang w:eastAsia="ko-KR"/>
        </w:rPr>
        <w:t>Support the review and update</w:t>
      </w:r>
      <w:r w:rsidR="00E25CAB">
        <w:rPr>
          <w:rFonts w:ascii="Times New Roman" w:hAnsi="Times New Roman"/>
          <w:szCs w:val="24"/>
          <w:lang w:eastAsia="ko-KR"/>
        </w:rPr>
        <w:t xml:space="preserve"> of the County Development Agendas through participatory mechanisms which specifically target the effective participation of women and youth.</w:t>
      </w:r>
      <w:r w:rsidR="004F1426">
        <w:rPr>
          <w:rFonts w:ascii="Times New Roman" w:hAnsi="Times New Roman"/>
          <w:szCs w:val="24"/>
          <w:lang w:eastAsia="ko-KR"/>
        </w:rPr>
        <w:t xml:space="preserve"> This review will identify gaps and emerging priorities that will inform the National Visioning Process or PRS 2 preparation.</w:t>
      </w:r>
    </w:p>
    <w:p w:rsidR="0079416A" w:rsidRPr="007F4E4D" w:rsidRDefault="007E30E9" w:rsidP="008214DC">
      <w:pPr>
        <w:pStyle w:val="Heading2"/>
      </w:pPr>
      <w:bookmarkStart w:id="7" w:name="_Toc273538520"/>
      <w:r>
        <w:t>4</w:t>
      </w:r>
      <w:r w:rsidR="00F81817">
        <w:t xml:space="preserve">. </w:t>
      </w:r>
      <w:r w:rsidR="0079416A" w:rsidRPr="007F4E4D">
        <w:t xml:space="preserve"> </w:t>
      </w:r>
      <w:r w:rsidR="00FD2199">
        <w:t xml:space="preserve">   </w:t>
      </w:r>
      <w:r w:rsidR="00591CDC">
        <w:t>M</w:t>
      </w:r>
      <w:r w:rsidR="00F81817">
        <w:t>ANAGEMENT ARRANGEMENTS</w:t>
      </w:r>
      <w:bookmarkEnd w:id="7"/>
    </w:p>
    <w:p w:rsidR="002F696E" w:rsidRDefault="002F696E" w:rsidP="0079416A">
      <w:pPr>
        <w:pStyle w:val="BodyText"/>
        <w:rPr>
          <w:rFonts w:ascii="Times New Roman" w:hAnsi="Times New Roman"/>
          <w:szCs w:val="24"/>
        </w:rPr>
      </w:pPr>
    </w:p>
    <w:p w:rsidR="0079416A" w:rsidRPr="007F4E4D" w:rsidRDefault="0079416A" w:rsidP="0079416A">
      <w:pPr>
        <w:pStyle w:val="BodyText"/>
        <w:rPr>
          <w:rFonts w:ascii="Times New Roman" w:hAnsi="Times New Roman"/>
          <w:szCs w:val="24"/>
        </w:rPr>
      </w:pPr>
      <w:r w:rsidRPr="007F4E4D">
        <w:rPr>
          <w:rFonts w:ascii="Times New Roman" w:hAnsi="Times New Roman"/>
          <w:szCs w:val="24"/>
        </w:rPr>
        <w:t>This project will be executed by the UNDP under the Direct Execution (DEX) modality. Under the DEX modality, the UNDP Office, Resident Co-ordinators Office and the CST Team will assume overall management responsibility and accountability for the project implement</w:t>
      </w:r>
      <w:r w:rsidR="00FA6588">
        <w:rPr>
          <w:rFonts w:ascii="Times New Roman" w:hAnsi="Times New Roman"/>
          <w:szCs w:val="24"/>
        </w:rPr>
        <w:t xml:space="preserve">ation, in collaboration with the Joint Programme partners. </w:t>
      </w:r>
      <w:r w:rsidRPr="007F4E4D">
        <w:rPr>
          <w:rFonts w:ascii="Times New Roman" w:hAnsi="Times New Roman"/>
          <w:szCs w:val="24"/>
        </w:rPr>
        <w:t xml:space="preserve"> The project will be managed in a way that builds capacity of</w:t>
      </w:r>
      <w:r w:rsidR="008E205A">
        <w:rPr>
          <w:rFonts w:ascii="Times New Roman" w:hAnsi="Times New Roman"/>
          <w:szCs w:val="24"/>
        </w:rPr>
        <w:t xml:space="preserve"> the</w:t>
      </w:r>
      <w:r w:rsidRPr="007F4E4D">
        <w:rPr>
          <w:rFonts w:ascii="Times New Roman" w:hAnsi="Times New Roman"/>
          <w:szCs w:val="24"/>
        </w:rPr>
        <w:t xml:space="preserve"> people of Liberia, while ensuring accountability of funds and achievement of project output-level results</w:t>
      </w:r>
      <w:r w:rsidR="008E205A">
        <w:rPr>
          <w:rFonts w:ascii="Times New Roman" w:hAnsi="Times New Roman"/>
          <w:szCs w:val="24"/>
        </w:rPr>
        <w:t>.</w:t>
      </w:r>
    </w:p>
    <w:p w:rsidR="0079416A" w:rsidRPr="007F4E4D" w:rsidRDefault="0079416A" w:rsidP="0079416A">
      <w:pPr>
        <w:pStyle w:val="BodyText"/>
        <w:rPr>
          <w:rFonts w:ascii="Times New Roman" w:hAnsi="Times New Roman"/>
          <w:szCs w:val="24"/>
        </w:rPr>
      </w:pPr>
      <w:r w:rsidRPr="007F4E4D">
        <w:rPr>
          <w:rFonts w:ascii="Times New Roman" w:hAnsi="Times New Roman"/>
          <w:szCs w:val="24"/>
        </w:rPr>
        <w:t xml:space="preserve">A Project Executive Board or Joint Steering Committee (JSC) will guide the overall management of the project. </w:t>
      </w:r>
    </w:p>
    <w:p w:rsidR="0079416A" w:rsidRPr="007F4E4D" w:rsidRDefault="00FC6246" w:rsidP="0079416A">
      <w:pPr>
        <w:pStyle w:val="StyleHeading311ptNotBoldItalicBefore0ptAfter6"/>
        <w:rPr>
          <w:rFonts w:ascii="Times New Roman" w:hAnsi="Times New Roman"/>
          <w:i w:val="0"/>
          <w:sz w:val="24"/>
          <w:szCs w:val="24"/>
        </w:rPr>
      </w:pPr>
      <w:bookmarkStart w:id="8" w:name="_Toc103749745"/>
      <w:bookmarkStart w:id="9" w:name="_Toc103749886"/>
      <w:bookmarkStart w:id="10" w:name="_Toc200287279"/>
      <w:r>
        <w:rPr>
          <w:rFonts w:ascii="Times New Roman" w:hAnsi="Times New Roman"/>
          <w:i w:val="0"/>
          <w:sz w:val="24"/>
          <w:szCs w:val="24"/>
        </w:rPr>
        <w:t xml:space="preserve">        </w:t>
      </w:r>
      <w:bookmarkStart w:id="11" w:name="_Toc273538521"/>
      <w:r w:rsidR="007E30E9">
        <w:rPr>
          <w:rFonts w:ascii="Times New Roman" w:hAnsi="Times New Roman"/>
          <w:i w:val="0"/>
          <w:sz w:val="24"/>
          <w:szCs w:val="24"/>
        </w:rPr>
        <w:t>4</w:t>
      </w:r>
      <w:r w:rsidR="0079416A" w:rsidRPr="007F4E4D">
        <w:rPr>
          <w:rFonts w:ascii="Times New Roman" w:hAnsi="Times New Roman"/>
          <w:i w:val="0"/>
          <w:sz w:val="24"/>
          <w:szCs w:val="24"/>
        </w:rPr>
        <w:t>.1</w:t>
      </w:r>
      <w:r w:rsidR="0079416A" w:rsidRPr="007F4E4D">
        <w:rPr>
          <w:rFonts w:ascii="Times New Roman" w:hAnsi="Times New Roman"/>
          <w:i w:val="0"/>
          <w:sz w:val="24"/>
          <w:szCs w:val="24"/>
        </w:rPr>
        <w:tab/>
        <w:t>Strategic Direction and Project Management</w:t>
      </w:r>
      <w:bookmarkEnd w:id="8"/>
      <w:bookmarkEnd w:id="9"/>
      <w:bookmarkEnd w:id="10"/>
      <w:bookmarkEnd w:id="11"/>
    </w:p>
    <w:p w:rsidR="0079416A" w:rsidRPr="007F4E4D" w:rsidRDefault="0079416A" w:rsidP="0079416A">
      <w:pPr>
        <w:pStyle w:val="StyleHeading311ptNotBoldItalicBefore0ptAfter6"/>
        <w:rPr>
          <w:rFonts w:ascii="Times New Roman" w:hAnsi="Times New Roman"/>
          <w:b w:val="0"/>
          <w:i w:val="0"/>
          <w:sz w:val="24"/>
          <w:szCs w:val="24"/>
        </w:rPr>
      </w:pPr>
      <w:bookmarkStart w:id="12" w:name="_Toc273538522"/>
      <w:r w:rsidRPr="007F4E4D">
        <w:rPr>
          <w:rFonts w:ascii="Times New Roman" w:hAnsi="Times New Roman"/>
          <w:b w:val="0"/>
          <w:i w:val="0"/>
          <w:sz w:val="24"/>
          <w:szCs w:val="24"/>
        </w:rPr>
        <w:t>Project Executive Board or Joint Steering Committee–The Board will manage the strategic direction of the project and monitor progress, ensure achievements of project objectives, resolve major policy issues, endorse annual work plans and budgets, and review quarterly progress reports.</w:t>
      </w:r>
      <w:bookmarkEnd w:id="12"/>
      <w:r w:rsidRPr="007F4E4D">
        <w:rPr>
          <w:rFonts w:ascii="Times New Roman" w:hAnsi="Times New Roman"/>
          <w:b w:val="0"/>
          <w:i w:val="0"/>
          <w:sz w:val="24"/>
          <w:szCs w:val="24"/>
        </w:rPr>
        <w:t xml:space="preserve"> </w:t>
      </w:r>
    </w:p>
    <w:p w:rsidR="0079416A" w:rsidRDefault="0079416A" w:rsidP="0079416A">
      <w:pPr>
        <w:ind w:left="720"/>
        <w:rPr>
          <w:szCs w:val="22"/>
        </w:rPr>
      </w:pPr>
    </w:p>
    <w:p w:rsidR="0079416A" w:rsidRDefault="0079416A" w:rsidP="0079416A">
      <w:pPr>
        <w:autoSpaceDE w:val="0"/>
        <w:autoSpaceDN w:val="0"/>
        <w:adjustRightInd w:val="0"/>
        <w:rPr>
          <w:rFonts w:ascii="Times New Roman" w:hAnsi="Times New Roman"/>
          <w:szCs w:val="24"/>
        </w:rPr>
      </w:pPr>
      <w:r w:rsidRPr="007F4E4D">
        <w:rPr>
          <w:rFonts w:ascii="Times New Roman" w:hAnsi="Times New Roman"/>
          <w:szCs w:val="24"/>
        </w:rPr>
        <w:t xml:space="preserve">The Project Board or JSC </w:t>
      </w:r>
      <w:r>
        <w:rPr>
          <w:rFonts w:ascii="Times New Roman" w:hAnsi="Times New Roman"/>
          <w:szCs w:val="24"/>
        </w:rPr>
        <w:t xml:space="preserve">is </w:t>
      </w:r>
      <w:r w:rsidRPr="007F4E4D">
        <w:rPr>
          <w:rFonts w:ascii="Times New Roman" w:eastAsia="Calibri" w:hAnsi="Times New Roman"/>
          <w:szCs w:val="24"/>
          <w:lang w:val="en-US"/>
        </w:rPr>
        <w:t xml:space="preserve">co-chaired by the </w:t>
      </w:r>
      <w:r w:rsidR="006C48A6">
        <w:rPr>
          <w:rFonts w:ascii="Times New Roman" w:eastAsia="Calibri" w:hAnsi="Times New Roman"/>
          <w:szCs w:val="24"/>
          <w:lang w:val="en-US"/>
        </w:rPr>
        <w:t xml:space="preserve">Ministry of Planning and Economic Affairs (MoPEA) and </w:t>
      </w:r>
      <w:r w:rsidRPr="007F4E4D">
        <w:rPr>
          <w:rFonts w:ascii="Times New Roman" w:eastAsia="Calibri" w:hAnsi="Times New Roman"/>
          <w:szCs w:val="24"/>
          <w:lang w:val="en-US"/>
        </w:rPr>
        <w:t>Minister of Internal Affairs (MIA) and the UN Deputy Special Representative of the Secretary General and Resident Coordinator (DSRSG/RC). It is supported by</w:t>
      </w:r>
      <w:r>
        <w:rPr>
          <w:rFonts w:ascii="Times New Roman" w:eastAsia="Calibri" w:hAnsi="Times New Roman"/>
          <w:szCs w:val="24"/>
          <w:lang w:val="en-US"/>
        </w:rPr>
        <w:t xml:space="preserve"> </w:t>
      </w:r>
      <w:r w:rsidRPr="007F4E4D">
        <w:rPr>
          <w:rFonts w:ascii="Times New Roman" w:eastAsia="Calibri" w:hAnsi="Times New Roman"/>
          <w:szCs w:val="24"/>
          <w:lang w:val="en-US"/>
        </w:rPr>
        <w:t>a technical team comprising relevant UN actors. In addition, Government and UN working groups have been established to coordinate each of the three components of the Joint Programme.</w:t>
      </w:r>
      <w:r w:rsidRPr="007F4E4D">
        <w:rPr>
          <w:rFonts w:ascii="Times New Roman" w:hAnsi="Times New Roman"/>
          <w:szCs w:val="24"/>
        </w:rPr>
        <w:t xml:space="preserve"> </w:t>
      </w:r>
    </w:p>
    <w:p w:rsidR="0079416A" w:rsidRDefault="0079416A" w:rsidP="0079416A">
      <w:pPr>
        <w:autoSpaceDE w:val="0"/>
        <w:autoSpaceDN w:val="0"/>
        <w:adjustRightInd w:val="0"/>
        <w:rPr>
          <w:rFonts w:ascii="Times New Roman" w:hAnsi="Times New Roman"/>
          <w:szCs w:val="24"/>
        </w:rPr>
      </w:pPr>
    </w:p>
    <w:p w:rsidR="0079416A" w:rsidRPr="007F4E4D" w:rsidRDefault="0079416A" w:rsidP="0079416A">
      <w:pPr>
        <w:autoSpaceDE w:val="0"/>
        <w:autoSpaceDN w:val="0"/>
        <w:adjustRightInd w:val="0"/>
        <w:rPr>
          <w:rFonts w:ascii="Times New Roman" w:hAnsi="Times New Roman"/>
          <w:szCs w:val="22"/>
        </w:rPr>
      </w:pPr>
      <w:r w:rsidRPr="007F4E4D">
        <w:rPr>
          <w:rFonts w:ascii="Times New Roman" w:hAnsi="Times New Roman"/>
          <w:szCs w:val="22"/>
        </w:rPr>
        <w:t>T</w:t>
      </w:r>
      <w:r w:rsidR="00597817">
        <w:rPr>
          <w:rFonts w:ascii="Times New Roman" w:hAnsi="Times New Roman"/>
          <w:szCs w:val="22"/>
        </w:rPr>
        <w:t>he Project Executive Board or JS</w:t>
      </w:r>
      <w:r w:rsidRPr="007F4E4D">
        <w:rPr>
          <w:rFonts w:ascii="Times New Roman" w:hAnsi="Times New Roman"/>
          <w:szCs w:val="22"/>
        </w:rPr>
        <w:t xml:space="preserve">C will meet </w:t>
      </w:r>
      <w:r w:rsidRPr="007F4E4D">
        <w:rPr>
          <w:rFonts w:ascii="Times New Roman" w:hAnsi="Times New Roman"/>
          <w:iCs/>
          <w:szCs w:val="22"/>
        </w:rPr>
        <w:t>quarterly.</w:t>
      </w:r>
      <w:r w:rsidRPr="007F4E4D">
        <w:rPr>
          <w:rFonts w:ascii="Times New Roman" w:hAnsi="Times New Roman"/>
          <w:szCs w:val="22"/>
        </w:rPr>
        <w:t xml:space="preserve"> Decision-making will be on consensus basis. The meetings will ensure the project operates and is seen to operate in a politically sensitive manner. It will also monitor and advocate for a positive enabling environment for the project’s objectives. </w:t>
      </w:r>
    </w:p>
    <w:p w:rsidR="0079416A" w:rsidRPr="007F4E4D" w:rsidRDefault="0079416A" w:rsidP="0079416A">
      <w:pPr>
        <w:autoSpaceDE w:val="0"/>
        <w:autoSpaceDN w:val="0"/>
        <w:adjustRightInd w:val="0"/>
        <w:rPr>
          <w:rFonts w:ascii="Times New Roman" w:hAnsi="Times New Roman"/>
          <w:szCs w:val="22"/>
        </w:rPr>
      </w:pPr>
    </w:p>
    <w:p w:rsidR="0079416A" w:rsidRPr="007F4E4D" w:rsidRDefault="0079416A" w:rsidP="0079416A">
      <w:pPr>
        <w:autoSpaceDE w:val="0"/>
        <w:autoSpaceDN w:val="0"/>
        <w:adjustRightInd w:val="0"/>
        <w:rPr>
          <w:rFonts w:ascii="Times New Roman" w:hAnsi="Times New Roman"/>
          <w:szCs w:val="22"/>
        </w:rPr>
      </w:pPr>
      <w:r w:rsidRPr="007F4E4D">
        <w:rPr>
          <w:rFonts w:ascii="Times New Roman" w:hAnsi="Times New Roman"/>
          <w:szCs w:val="22"/>
        </w:rPr>
        <w:lastRenderedPageBreak/>
        <w:t xml:space="preserve">The CST Team will act as Secretary to the Board to ensure </w:t>
      </w:r>
      <w:r w:rsidR="00702C96">
        <w:rPr>
          <w:rFonts w:ascii="Times New Roman" w:hAnsi="Times New Roman"/>
          <w:szCs w:val="22"/>
        </w:rPr>
        <w:t xml:space="preserve">that meeting </w:t>
      </w:r>
      <w:r w:rsidRPr="007F4E4D">
        <w:rPr>
          <w:rFonts w:ascii="Times New Roman" w:hAnsi="Times New Roman"/>
          <w:szCs w:val="22"/>
        </w:rPr>
        <w:t xml:space="preserve">agenda and minutes are properly prepared and disseminated. </w:t>
      </w:r>
    </w:p>
    <w:p w:rsidR="0079416A" w:rsidRPr="007F4E4D" w:rsidRDefault="0079416A" w:rsidP="0079416A">
      <w:pPr>
        <w:autoSpaceDE w:val="0"/>
        <w:autoSpaceDN w:val="0"/>
        <w:adjustRightInd w:val="0"/>
        <w:rPr>
          <w:rFonts w:ascii="Times New Roman" w:hAnsi="Times New Roman"/>
          <w:szCs w:val="22"/>
        </w:rPr>
      </w:pPr>
    </w:p>
    <w:p w:rsidR="0079416A" w:rsidRDefault="00597817" w:rsidP="0079416A">
      <w:pPr>
        <w:autoSpaceDE w:val="0"/>
        <w:autoSpaceDN w:val="0"/>
        <w:adjustRightInd w:val="0"/>
        <w:rPr>
          <w:rFonts w:ascii="Times New Roman" w:hAnsi="Times New Roman"/>
          <w:szCs w:val="22"/>
        </w:rPr>
      </w:pPr>
      <w:r>
        <w:rPr>
          <w:rFonts w:ascii="Times New Roman" w:hAnsi="Times New Roman"/>
          <w:szCs w:val="22"/>
        </w:rPr>
        <w:t>Day-to-day</w:t>
      </w:r>
      <w:r w:rsidR="00804D0E">
        <w:rPr>
          <w:rFonts w:ascii="Times New Roman" w:hAnsi="Times New Roman"/>
          <w:szCs w:val="22"/>
        </w:rPr>
        <w:t xml:space="preserve"> activities </w:t>
      </w:r>
      <w:r w:rsidR="0079416A" w:rsidRPr="007F4E4D">
        <w:rPr>
          <w:rFonts w:ascii="Times New Roman" w:hAnsi="Times New Roman"/>
          <w:szCs w:val="22"/>
        </w:rPr>
        <w:t xml:space="preserve">of the project will be provided by the CST Team headed by </w:t>
      </w:r>
      <w:r w:rsidR="000F65B5">
        <w:rPr>
          <w:rFonts w:ascii="Times New Roman" w:hAnsi="Times New Roman"/>
          <w:szCs w:val="22"/>
        </w:rPr>
        <w:t xml:space="preserve">the </w:t>
      </w:r>
      <w:r w:rsidR="0079416A" w:rsidRPr="007F4E4D">
        <w:rPr>
          <w:rFonts w:ascii="Times New Roman" w:hAnsi="Times New Roman"/>
          <w:szCs w:val="22"/>
        </w:rPr>
        <w:t>Programme Manager.</w:t>
      </w:r>
    </w:p>
    <w:p w:rsidR="005124B7" w:rsidRDefault="005124B7" w:rsidP="0079416A">
      <w:pPr>
        <w:autoSpaceDE w:val="0"/>
        <w:autoSpaceDN w:val="0"/>
        <w:adjustRightInd w:val="0"/>
        <w:rPr>
          <w:rFonts w:ascii="Times New Roman" w:hAnsi="Times New Roman"/>
          <w:szCs w:val="22"/>
        </w:rPr>
      </w:pPr>
    </w:p>
    <w:p w:rsidR="005124B7" w:rsidRPr="007F4E4D" w:rsidRDefault="005124B7" w:rsidP="005124B7">
      <w:pPr>
        <w:pStyle w:val="StyleHeading311ptNotBoldItalicBefore0ptAfter6"/>
        <w:rPr>
          <w:rFonts w:ascii="Times New Roman" w:hAnsi="Times New Roman"/>
          <w:i w:val="0"/>
          <w:sz w:val="24"/>
          <w:szCs w:val="24"/>
        </w:rPr>
      </w:pPr>
      <w:r>
        <w:rPr>
          <w:rFonts w:ascii="Times New Roman" w:hAnsi="Times New Roman"/>
          <w:i w:val="0"/>
          <w:sz w:val="24"/>
          <w:szCs w:val="24"/>
        </w:rPr>
        <w:t xml:space="preserve">        4</w:t>
      </w:r>
      <w:r w:rsidRPr="007F4E4D">
        <w:rPr>
          <w:rFonts w:ascii="Times New Roman" w:hAnsi="Times New Roman"/>
          <w:i w:val="0"/>
          <w:sz w:val="24"/>
          <w:szCs w:val="24"/>
        </w:rPr>
        <w:t>.</w:t>
      </w:r>
      <w:r>
        <w:rPr>
          <w:rFonts w:ascii="Times New Roman" w:hAnsi="Times New Roman"/>
          <w:i w:val="0"/>
          <w:sz w:val="24"/>
          <w:szCs w:val="24"/>
        </w:rPr>
        <w:t>2</w:t>
      </w:r>
      <w:r w:rsidRPr="007F4E4D">
        <w:rPr>
          <w:rFonts w:ascii="Times New Roman" w:hAnsi="Times New Roman"/>
          <w:i w:val="0"/>
          <w:sz w:val="24"/>
          <w:szCs w:val="24"/>
        </w:rPr>
        <w:tab/>
      </w:r>
      <w:r>
        <w:rPr>
          <w:rFonts w:ascii="Times New Roman" w:hAnsi="Times New Roman"/>
          <w:i w:val="0"/>
          <w:sz w:val="24"/>
          <w:szCs w:val="24"/>
        </w:rPr>
        <w:t>Relationship/Partnership with Liberia Decentralization and Local Development (LDLD)</w:t>
      </w:r>
    </w:p>
    <w:p w:rsidR="00531759" w:rsidRDefault="001955ED" w:rsidP="0079416A">
      <w:pPr>
        <w:autoSpaceDE w:val="0"/>
        <w:autoSpaceDN w:val="0"/>
        <w:adjustRightInd w:val="0"/>
        <w:rPr>
          <w:rFonts w:ascii="Times New Roman" w:hAnsi="Times New Roman"/>
          <w:lang w:val="en-US"/>
        </w:rPr>
      </w:pPr>
      <w:r w:rsidRPr="001955ED">
        <w:rPr>
          <w:rFonts w:ascii="Times New Roman" w:hAnsi="Times New Roman"/>
          <w:lang w:val="en-US"/>
        </w:rPr>
        <w:t xml:space="preserve">The level of collaboration </w:t>
      </w:r>
      <w:r w:rsidRPr="001955ED">
        <w:rPr>
          <w:rFonts w:ascii="Times New Roman" w:hAnsi="Times New Roman"/>
          <w:b/>
          <w:lang w:val="en-US"/>
        </w:rPr>
        <w:t>between</w:t>
      </w:r>
      <w:r w:rsidRPr="001955ED">
        <w:rPr>
          <w:rFonts w:ascii="Times New Roman" w:hAnsi="Times New Roman"/>
          <w:lang w:val="en-US"/>
        </w:rPr>
        <w:t xml:space="preserve"> CST</w:t>
      </w:r>
      <w:r w:rsidRPr="001955ED">
        <w:rPr>
          <w:rFonts w:ascii="Times New Roman" w:hAnsi="Times New Roman"/>
          <w:b/>
          <w:lang w:val="en-US"/>
        </w:rPr>
        <w:t xml:space="preserve"> </w:t>
      </w:r>
      <w:r w:rsidRPr="001955ED">
        <w:rPr>
          <w:rFonts w:ascii="Times New Roman" w:hAnsi="Times New Roman"/>
          <w:lang w:val="en-US"/>
        </w:rPr>
        <w:t>and LDLD is very complementary and supportive with no overlap or duplication in the delivery of core activities on the ground. In fact because of the strong complementarity and co</w:t>
      </w:r>
      <w:r w:rsidRPr="001955ED">
        <w:rPr>
          <w:rFonts w:ascii="Times New Roman" w:hAnsi="Times New Roman"/>
          <w:b/>
          <w:lang w:val="en-US"/>
        </w:rPr>
        <w:t>-</w:t>
      </w:r>
      <w:r w:rsidRPr="001955ED">
        <w:rPr>
          <w:rFonts w:ascii="Times New Roman" w:hAnsi="Times New Roman"/>
          <w:lang w:val="en-US"/>
        </w:rPr>
        <w:t xml:space="preserve">ordination, CST and LDLD share a common </w:t>
      </w:r>
      <w:r w:rsidRPr="001955ED">
        <w:rPr>
          <w:rFonts w:ascii="Times New Roman" w:hAnsi="Times New Roman"/>
          <w:b/>
          <w:lang w:val="en-US"/>
        </w:rPr>
        <w:t>annual</w:t>
      </w:r>
      <w:r w:rsidRPr="001955ED">
        <w:rPr>
          <w:rFonts w:ascii="Times New Roman" w:hAnsi="Times New Roman"/>
          <w:lang w:val="en-US"/>
        </w:rPr>
        <w:t xml:space="preserve"> work plan.</w:t>
      </w:r>
      <w:r w:rsidR="00531759">
        <w:rPr>
          <w:rFonts w:ascii="Times New Roman" w:hAnsi="Times New Roman"/>
          <w:lang w:val="en-US"/>
        </w:rPr>
        <w:t xml:space="preserve"> </w:t>
      </w:r>
    </w:p>
    <w:p w:rsidR="00531759" w:rsidRDefault="00531759" w:rsidP="0079416A">
      <w:pPr>
        <w:autoSpaceDE w:val="0"/>
        <w:autoSpaceDN w:val="0"/>
        <w:adjustRightInd w:val="0"/>
        <w:rPr>
          <w:rFonts w:ascii="Times New Roman" w:hAnsi="Times New Roman"/>
          <w:lang w:val="en-US"/>
        </w:rPr>
      </w:pPr>
    </w:p>
    <w:p w:rsidR="005124B7" w:rsidRPr="001955ED" w:rsidRDefault="00531759" w:rsidP="0079416A">
      <w:pPr>
        <w:autoSpaceDE w:val="0"/>
        <w:autoSpaceDN w:val="0"/>
        <w:adjustRightInd w:val="0"/>
        <w:rPr>
          <w:rFonts w:ascii="Times New Roman" w:hAnsi="Times New Roman"/>
          <w:lang w:val="en-US"/>
        </w:rPr>
      </w:pPr>
      <w:r>
        <w:rPr>
          <w:rFonts w:ascii="Times New Roman" w:hAnsi="Times New Roman"/>
          <w:lang w:val="en-US"/>
        </w:rPr>
        <w:t>The diagram below shows the relationship between LDLD and CBRD.</w:t>
      </w:r>
    </w:p>
    <w:p w:rsidR="001955ED" w:rsidRDefault="001955ED" w:rsidP="0079416A">
      <w:pPr>
        <w:autoSpaceDE w:val="0"/>
        <w:autoSpaceDN w:val="0"/>
        <w:adjustRightInd w:val="0"/>
        <w:rPr>
          <w:rFonts w:ascii="Times New Roman" w:hAnsi="Times New Roman"/>
          <w:lang w:val="en-US"/>
        </w:rPr>
      </w:pPr>
    </w:p>
    <w:p w:rsidR="004E2D36" w:rsidRDefault="004E2D36" w:rsidP="004E2D36">
      <w:pPr>
        <w:pStyle w:val="Heading1"/>
        <w:rPr>
          <w:b w:val="0"/>
        </w:rPr>
      </w:pPr>
      <w:r>
        <w:rPr>
          <w:b w:val="0"/>
          <w:noProof/>
          <w:lang w:val="en-US"/>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t xml:space="preserve"> </w:t>
      </w:r>
    </w:p>
    <w:p w:rsidR="004E2D36" w:rsidRDefault="004E2D36" w:rsidP="0079416A">
      <w:pPr>
        <w:autoSpaceDE w:val="0"/>
        <w:autoSpaceDN w:val="0"/>
        <w:adjustRightInd w:val="0"/>
        <w:rPr>
          <w:rFonts w:ascii="Times New Roman" w:hAnsi="Times New Roman"/>
          <w:lang w:val="en-US"/>
        </w:rPr>
      </w:pPr>
    </w:p>
    <w:p w:rsidR="00F1388F" w:rsidRDefault="00F1388F" w:rsidP="00F1388F">
      <w:r w:rsidRPr="00F1388F">
        <w:rPr>
          <w:rFonts w:ascii="Times New Roman" w:hAnsi="Times New Roman"/>
        </w:rPr>
        <w:t xml:space="preserve">CST is linked with LDLD through one of its key intervention areas- Capacity Building. Specifically, CST provides strategic, systems and policy level trainings targeting policy makers at national and sub-national levels, whilst LDLD complements that through trainings in procedures and techniques </w:t>
      </w:r>
      <w:r w:rsidR="00E51E08">
        <w:rPr>
          <w:rFonts w:ascii="Times New Roman" w:hAnsi="Times New Roman"/>
        </w:rPr>
        <w:t xml:space="preserve">in areas </w:t>
      </w:r>
      <w:r w:rsidRPr="00F1388F">
        <w:rPr>
          <w:rFonts w:ascii="Times New Roman" w:hAnsi="Times New Roman"/>
        </w:rPr>
        <w:t>such as procurement, book-keeping, I</w:t>
      </w:r>
      <w:r w:rsidR="001749E6">
        <w:rPr>
          <w:rFonts w:ascii="Times New Roman" w:hAnsi="Times New Roman"/>
        </w:rPr>
        <w:t>nformation Technology</w:t>
      </w:r>
      <w:r w:rsidRPr="00F1388F">
        <w:rPr>
          <w:rFonts w:ascii="Times New Roman" w:hAnsi="Times New Roman"/>
        </w:rPr>
        <w:t xml:space="preserve"> and </w:t>
      </w:r>
      <w:r w:rsidR="001749E6">
        <w:rPr>
          <w:rFonts w:ascii="Times New Roman" w:hAnsi="Times New Roman"/>
        </w:rPr>
        <w:t>F</w:t>
      </w:r>
      <w:r w:rsidRPr="00F1388F">
        <w:rPr>
          <w:rFonts w:ascii="Times New Roman" w:hAnsi="Times New Roman"/>
        </w:rPr>
        <w:t>illing</w:t>
      </w:r>
      <w:r>
        <w:t>.</w:t>
      </w:r>
    </w:p>
    <w:p w:rsidR="00F81817" w:rsidRPr="00B102EB" w:rsidRDefault="004629E1" w:rsidP="008214DC">
      <w:pPr>
        <w:pStyle w:val="Heading2"/>
      </w:pPr>
      <w:bookmarkStart w:id="13" w:name="_Toc273538523"/>
      <w:r>
        <w:t xml:space="preserve">5. </w:t>
      </w:r>
      <w:r w:rsidR="005E5EA0">
        <w:t xml:space="preserve">      </w:t>
      </w:r>
      <w:r w:rsidR="00F81817" w:rsidRPr="00B102EB">
        <w:t>MONITORING AND EVALUATION</w:t>
      </w:r>
      <w:bookmarkEnd w:id="13"/>
    </w:p>
    <w:p w:rsidR="00A62C4B" w:rsidRDefault="00A62C4B" w:rsidP="004D5893">
      <w:pPr>
        <w:pStyle w:val="BodyText"/>
        <w:rPr>
          <w:rFonts w:ascii="Times New Roman" w:hAnsi="Times New Roman"/>
          <w:szCs w:val="24"/>
        </w:rPr>
      </w:pPr>
    </w:p>
    <w:p w:rsidR="004D5893" w:rsidRPr="003E3B70" w:rsidRDefault="004D5893" w:rsidP="004D5893">
      <w:pPr>
        <w:pStyle w:val="BodyText"/>
        <w:rPr>
          <w:rFonts w:ascii="Times New Roman" w:hAnsi="Times New Roman"/>
          <w:szCs w:val="24"/>
        </w:rPr>
      </w:pPr>
      <w:r w:rsidRPr="003E3B70">
        <w:rPr>
          <w:rFonts w:ascii="Times New Roman" w:hAnsi="Times New Roman"/>
          <w:szCs w:val="24"/>
        </w:rPr>
        <w:t xml:space="preserve">Tracking the achievement of planned results for each activity within the annual work plan and reporting progress to the Project Board and donor will be the responsibility of the Programme Manager.  The Programme Manager, in collaboration with the Project Board or </w:t>
      </w:r>
      <w:r w:rsidR="00237060">
        <w:rPr>
          <w:rFonts w:ascii="Times New Roman" w:hAnsi="Times New Roman"/>
          <w:szCs w:val="24"/>
        </w:rPr>
        <w:t xml:space="preserve">Joint </w:t>
      </w:r>
      <w:r w:rsidRPr="003E3B70">
        <w:rPr>
          <w:rFonts w:ascii="Times New Roman" w:hAnsi="Times New Roman"/>
          <w:szCs w:val="24"/>
        </w:rPr>
        <w:t>Steering Committee will ensure th</w:t>
      </w:r>
      <w:r w:rsidR="00770466">
        <w:rPr>
          <w:rFonts w:ascii="Times New Roman" w:hAnsi="Times New Roman"/>
          <w:szCs w:val="24"/>
        </w:rPr>
        <w:t>at</w:t>
      </w:r>
      <w:r w:rsidRPr="003E3B70">
        <w:rPr>
          <w:rFonts w:ascii="Times New Roman" w:hAnsi="Times New Roman"/>
          <w:szCs w:val="24"/>
        </w:rPr>
        <w:t xml:space="preserve"> selected implementing partners will develop a results-based monitoring plan. The plan will have SMART indicators which would facilitate effective monitoring. The Programme Manager will provide monthly reports to the Project Board/</w:t>
      </w:r>
      <w:r w:rsidR="00E401C8">
        <w:rPr>
          <w:rFonts w:ascii="Times New Roman" w:hAnsi="Times New Roman"/>
          <w:szCs w:val="24"/>
        </w:rPr>
        <w:t xml:space="preserve">Joint </w:t>
      </w:r>
      <w:r w:rsidRPr="003E3B70">
        <w:rPr>
          <w:rFonts w:ascii="Times New Roman" w:hAnsi="Times New Roman"/>
          <w:szCs w:val="24"/>
        </w:rPr>
        <w:t>Steering Committee</w:t>
      </w:r>
      <w:r w:rsidR="00401226">
        <w:rPr>
          <w:rFonts w:ascii="Times New Roman" w:hAnsi="Times New Roman"/>
          <w:szCs w:val="24"/>
        </w:rPr>
        <w:t xml:space="preserve"> (JSC) </w:t>
      </w:r>
      <w:r w:rsidRPr="003E3B70">
        <w:rPr>
          <w:rFonts w:ascii="Times New Roman" w:hAnsi="Times New Roman"/>
          <w:szCs w:val="24"/>
        </w:rPr>
        <w:t>using the UNDP standard monitoring tool.</w:t>
      </w:r>
    </w:p>
    <w:p w:rsidR="004D5893" w:rsidRPr="003E3B70" w:rsidRDefault="004D5893" w:rsidP="004D5893">
      <w:pPr>
        <w:pStyle w:val="BodyText"/>
        <w:rPr>
          <w:rFonts w:ascii="Times New Roman" w:hAnsi="Times New Roman"/>
          <w:szCs w:val="24"/>
        </w:rPr>
      </w:pPr>
      <w:r w:rsidRPr="003E3B70">
        <w:rPr>
          <w:rFonts w:ascii="Times New Roman" w:hAnsi="Times New Roman"/>
          <w:szCs w:val="24"/>
        </w:rPr>
        <w:lastRenderedPageBreak/>
        <w:t xml:space="preserve">UNDP Project Assurance Unit will provide technical support to the Programme Manager in the area of Monitoring and Evaluation.  </w:t>
      </w:r>
    </w:p>
    <w:p w:rsidR="004D5893" w:rsidRPr="003E3B70" w:rsidRDefault="004D5893" w:rsidP="004D5893">
      <w:pPr>
        <w:pStyle w:val="BodyText"/>
        <w:rPr>
          <w:rFonts w:ascii="Times New Roman" w:hAnsi="Times New Roman"/>
          <w:szCs w:val="24"/>
        </w:rPr>
      </w:pPr>
      <w:r w:rsidRPr="003E3B70">
        <w:rPr>
          <w:rFonts w:ascii="Times New Roman" w:hAnsi="Times New Roman"/>
          <w:szCs w:val="24"/>
        </w:rPr>
        <w:t>The specific mechanisms will be used to monitor the achievement of results in the annual work plan</w:t>
      </w:r>
      <w:r w:rsidR="007C4849">
        <w:rPr>
          <w:rFonts w:ascii="Times New Roman" w:hAnsi="Times New Roman"/>
          <w:szCs w:val="24"/>
        </w:rPr>
        <w:t xml:space="preserve"> include</w:t>
      </w:r>
      <w:r w:rsidRPr="003E3B70">
        <w:rPr>
          <w:rFonts w:ascii="Times New Roman" w:hAnsi="Times New Roman"/>
          <w:szCs w:val="24"/>
        </w:rPr>
        <w:t>:</w:t>
      </w:r>
    </w:p>
    <w:p w:rsidR="004D5893" w:rsidRPr="003E3B70" w:rsidRDefault="004D5893" w:rsidP="00576D17">
      <w:pPr>
        <w:numPr>
          <w:ilvl w:val="0"/>
          <w:numId w:val="2"/>
        </w:numPr>
        <w:jc w:val="left"/>
        <w:rPr>
          <w:rFonts w:ascii="Times New Roman" w:hAnsi="Times New Roman"/>
          <w:szCs w:val="24"/>
        </w:rPr>
      </w:pPr>
      <w:r w:rsidRPr="003E3B70">
        <w:rPr>
          <w:rFonts w:ascii="Times New Roman" w:hAnsi="Times New Roman"/>
          <w:szCs w:val="24"/>
        </w:rPr>
        <w:t>Monthly and Quarterly progress report</w:t>
      </w:r>
      <w:r w:rsidR="00764DD2">
        <w:rPr>
          <w:rFonts w:ascii="Times New Roman" w:hAnsi="Times New Roman"/>
          <w:szCs w:val="24"/>
        </w:rPr>
        <w:t>s</w:t>
      </w:r>
      <w:r w:rsidRPr="003E3B70">
        <w:rPr>
          <w:rFonts w:ascii="Times New Roman" w:hAnsi="Times New Roman"/>
          <w:szCs w:val="24"/>
        </w:rPr>
        <w:t>, technical and financial report</w:t>
      </w:r>
      <w:r w:rsidR="00764DD2">
        <w:rPr>
          <w:rFonts w:ascii="Times New Roman" w:hAnsi="Times New Roman"/>
          <w:szCs w:val="24"/>
        </w:rPr>
        <w:t>s</w:t>
      </w:r>
      <w:r w:rsidRPr="003E3B70">
        <w:rPr>
          <w:rFonts w:ascii="Times New Roman" w:hAnsi="Times New Roman"/>
          <w:szCs w:val="24"/>
        </w:rPr>
        <w:t xml:space="preserve"> prepared by the Programme Manager for review by the Project Board/Steering Committee;</w:t>
      </w:r>
    </w:p>
    <w:p w:rsidR="004D5893" w:rsidRPr="003E3B70" w:rsidRDefault="004D5893" w:rsidP="00576D17">
      <w:pPr>
        <w:numPr>
          <w:ilvl w:val="0"/>
          <w:numId w:val="2"/>
        </w:numPr>
        <w:jc w:val="left"/>
        <w:rPr>
          <w:rFonts w:ascii="Times New Roman" w:hAnsi="Times New Roman"/>
          <w:b/>
          <w:szCs w:val="24"/>
          <w:lang w:eastAsia="ko-KR"/>
        </w:rPr>
      </w:pPr>
      <w:r w:rsidRPr="003E3B70">
        <w:rPr>
          <w:rFonts w:ascii="Times New Roman" w:hAnsi="Times New Roman"/>
          <w:szCs w:val="24"/>
        </w:rPr>
        <w:t>Annual progress report</w:t>
      </w:r>
      <w:r w:rsidR="00764DD2">
        <w:rPr>
          <w:rFonts w:ascii="Times New Roman" w:hAnsi="Times New Roman"/>
          <w:szCs w:val="24"/>
        </w:rPr>
        <w:t>s</w:t>
      </w:r>
      <w:r w:rsidRPr="003E3B70">
        <w:rPr>
          <w:rFonts w:ascii="Times New Roman" w:hAnsi="Times New Roman"/>
          <w:szCs w:val="24"/>
        </w:rPr>
        <w:t>, technical and financial report</w:t>
      </w:r>
      <w:r w:rsidR="00764DD2">
        <w:rPr>
          <w:rFonts w:ascii="Times New Roman" w:hAnsi="Times New Roman"/>
          <w:szCs w:val="24"/>
        </w:rPr>
        <w:t>s</w:t>
      </w:r>
      <w:r w:rsidRPr="003E3B70">
        <w:rPr>
          <w:rFonts w:ascii="Times New Roman" w:hAnsi="Times New Roman"/>
          <w:szCs w:val="24"/>
        </w:rPr>
        <w:t xml:space="preserve"> prepared at the end of the year; and</w:t>
      </w:r>
    </w:p>
    <w:p w:rsidR="004D5893" w:rsidRPr="003E3B70" w:rsidRDefault="004D5893" w:rsidP="00576D17">
      <w:pPr>
        <w:numPr>
          <w:ilvl w:val="0"/>
          <w:numId w:val="2"/>
        </w:numPr>
        <w:jc w:val="left"/>
        <w:rPr>
          <w:rFonts w:ascii="Times New Roman" w:hAnsi="Times New Roman"/>
          <w:b/>
          <w:szCs w:val="24"/>
        </w:rPr>
      </w:pPr>
      <w:r w:rsidRPr="003E3B70">
        <w:rPr>
          <w:rFonts w:ascii="Times New Roman" w:hAnsi="Times New Roman"/>
          <w:szCs w:val="24"/>
        </w:rPr>
        <w:t xml:space="preserve">Field visits undertaken jointly by implementing agency and the monitoring unit of UNDP and joint reports submitted on these visits; </w:t>
      </w:r>
    </w:p>
    <w:p w:rsidR="004D5893" w:rsidRPr="003E3B70" w:rsidRDefault="004D5893" w:rsidP="004D5893">
      <w:pPr>
        <w:jc w:val="left"/>
        <w:rPr>
          <w:rFonts w:ascii="Times New Roman" w:hAnsi="Times New Roman"/>
          <w:b/>
          <w:szCs w:val="24"/>
        </w:rPr>
      </w:pPr>
    </w:p>
    <w:p w:rsidR="004D5893" w:rsidRDefault="004D5893" w:rsidP="004D5893">
      <w:pPr>
        <w:pStyle w:val="BodyText"/>
        <w:rPr>
          <w:rFonts w:ascii="Times New Roman" w:hAnsi="Times New Roman"/>
          <w:szCs w:val="24"/>
        </w:rPr>
      </w:pPr>
      <w:r w:rsidRPr="003E3B70">
        <w:rPr>
          <w:rFonts w:ascii="Times New Roman" w:hAnsi="Times New Roman"/>
          <w:szCs w:val="24"/>
        </w:rPr>
        <w:t xml:space="preserve">In addition to the above, quarterly meetings </w:t>
      </w:r>
      <w:r w:rsidR="00401226">
        <w:rPr>
          <w:rFonts w:ascii="Times New Roman" w:hAnsi="Times New Roman"/>
          <w:szCs w:val="24"/>
        </w:rPr>
        <w:t>of the Project Board/JSC</w:t>
      </w:r>
      <w:r w:rsidRPr="003E3B70">
        <w:rPr>
          <w:rFonts w:ascii="Times New Roman" w:hAnsi="Times New Roman"/>
          <w:szCs w:val="24"/>
        </w:rPr>
        <w:t xml:space="preserve"> will be convened to review progress and i</w:t>
      </w:r>
      <w:r w:rsidR="00401226">
        <w:rPr>
          <w:rFonts w:ascii="Times New Roman" w:hAnsi="Times New Roman"/>
          <w:szCs w:val="24"/>
        </w:rPr>
        <w:t>mplementation issues, as well</w:t>
      </w:r>
      <w:r w:rsidRPr="003E3B70">
        <w:rPr>
          <w:rFonts w:ascii="Times New Roman" w:hAnsi="Times New Roman"/>
          <w:szCs w:val="24"/>
        </w:rPr>
        <w:t xml:space="preserve"> take necessary actions to ensure that project results are achieved and where possible, recommend a change in implementation strategy.</w:t>
      </w:r>
    </w:p>
    <w:p w:rsidR="00B33FD2" w:rsidRDefault="00B33FD2" w:rsidP="004D5893">
      <w:pPr>
        <w:pStyle w:val="BodyText"/>
        <w:rPr>
          <w:rFonts w:ascii="Times New Roman" w:hAnsi="Times New Roman"/>
          <w:szCs w:val="24"/>
        </w:rPr>
      </w:pPr>
    </w:p>
    <w:p w:rsidR="005907D5" w:rsidRDefault="00B33FD2" w:rsidP="004D5893">
      <w:pPr>
        <w:pStyle w:val="BodyText"/>
        <w:rPr>
          <w:rFonts w:ascii="Times New Roman" w:hAnsi="Times New Roman"/>
          <w:szCs w:val="24"/>
        </w:rPr>
      </w:pPr>
      <w:r>
        <w:rPr>
          <w:rFonts w:ascii="Times New Roman" w:hAnsi="Times New Roman"/>
          <w:szCs w:val="24"/>
        </w:rPr>
        <w:t>CST activities from 200</w:t>
      </w:r>
      <w:r w:rsidR="00A219B3">
        <w:rPr>
          <w:rFonts w:ascii="Times New Roman" w:hAnsi="Times New Roman"/>
          <w:szCs w:val="24"/>
        </w:rPr>
        <w:t>6</w:t>
      </w:r>
      <w:r>
        <w:rPr>
          <w:rFonts w:ascii="Times New Roman" w:hAnsi="Times New Roman"/>
          <w:szCs w:val="24"/>
        </w:rPr>
        <w:t xml:space="preserve"> to </w:t>
      </w:r>
      <w:r w:rsidR="00A219B3">
        <w:rPr>
          <w:rFonts w:ascii="Times New Roman" w:hAnsi="Times New Roman"/>
          <w:szCs w:val="24"/>
        </w:rPr>
        <w:t xml:space="preserve">May </w:t>
      </w:r>
      <w:r>
        <w:rPr>
          <w:rFonts w:ascii="Times New Roman" w:hAnsi="Times New Roman"/>
          <w:szCs w:val="24"/>
        </w:rPr>
        <w:t>201</w:t>
      </w:r>
      <w:r w:rsidR="00A219B3">
        <w:rPr>
          <w:rFonts w:ascii="Times New Roman" w:hAnsi="Times New Roman"/>
          <w:szCs w:val="24"/>
        </w:rPr>
        <w:t>2</w:t>
      </w:r>
      <w:r>
        <w:rPr>
          <w:rFonts w:ascii="Times New Roman" w:hAnsi="Times New Roman"/>
          <w:szCs w:val="24"/>
        </w:rPr>
        <w:t xml:space="preserve"> will be evaluated by an External Evaluator. The aim is to assess achievements, impact and key Government priorities in the context of current decentralisation efforts and other related national priority. This will be documented as part of the baseline to inform, guide and support further</w:t>
      </w:r>
      <w:r w:rsidR="005907D5">
        <w:rPr>
          <w:rFonts w:ascii="Times New Roman" w:hAnsi="Times New Roman"/>
          <w:szCs w:val="24"/>
        </w:rPr>
        <w:t xml:space="preserve"> programming process</w:t>
      </w:r>
      <w:r>
        <w:rPr>
          <w:rFonts w:ascii="Times New Roman" w:hAnsi="Times New Roman"/>
          <w:szCs w:val="24"/>
        </w:rPr>
        <w:t>es and development especially the UN Joint Programme on Decentralisation</w:t>
      </w:r>
      <w:r w:rsidR="00C8442A">
        <w:rPr>
          <w:rFonts w:ascii="Times New Roman" w:hAnsi="Times New Roman"/>
          <w:szCs w:val="24"/>
        </w:rPr>
        <w:t>.</w:t>
      </w:r>
    </w:p>
    <w:p w:rsidR="007E30E9" w:rsidRPr="00B102EB" w:rsidRDefault="004629E1" w:rsidP="008214DC">
      <w:pPr>
        <w:pStyle w:val="Heading2"/>
      </w:pPr>
      <w:bookmarkStart w:id="14" w:name="_Toc273538524"/>
      <w:r>
        <w:t xml:space="preserve">6. </w:t>
      </w:r>
      <w:r w:rsidR="000E5873">
        <w:t xml:space="preserve">    </w:t>
      </w:r>
      <w:r w:rsidR="007E30E9">
        <w:t>FEASIBILITY AND SUSTAINABILITY</w:t>
      </w:r>
      <w:bookmarkEnd w:id="14"/>
    </w:p>
    <w:p w:rsidR="000F2E24" w:rsidRDefault="000F2E24" w:rsidP="004727FE">
      <w:pPr>
        <w:rPr>
          <w:rFonts w:ascii="Times New Roman" w:hAnsi="Times New Roman"/>
          <w:szCs w:val="24"/>
        </w:rPr>
      </w:pPr>
    </w:p>
    <w:p w:rsidR="004727FE" w:rsidRPr="003E3B70" w:rsidRDefault="004727FE" w:rsidP="004727FE">
      <w:pPr>
        <w:rPr>
          <w:rFonts w:ascii="Times New Roman" w:hAnsi="Times New Roman"/>
          <w:szCs w:val="24"/>
        </w:rPr>
      </w:pPr>
      <w:r w:rsidRPr="003E3B70">
        <w:rPr>
          <w:rFonts w:ascii="Times New Roman" w:hAnsi="Times New Roman"/>
          <w:szCs w:val="24"/>
        </w:rPr>
        <w:t xml:space="preserve">The project is deemed feasible given the recent </w:t>
      </w:r>
      <w:r>
        <w:rPr>
          <w:rFonts w:ascii="Times New Roman" w:hAnsi="Times New Roman"/>
          <w:szCs w:val="24"/>
        </w:rPr>
        <w:t>initia</w:t>
      </w:r>
      <w:r w:rsidR="00E57ACA">
        <w:rPr>
          <w:rFonts w:ascii="Times New Roman" w:hAnsi="Times New Roman"/>
          <w:szCs w:val="24"/>
        </w:rPr>
        <w:t>tives or activities in the area</w:t>
      </w:r>
      <w:r>
        <w:rPr>
          <w:rFonts w:ascii="Times New Roman" w:hAnsi="Times New Roman"/>
          <w:szCs w:val="24"/>
        </w:rPr>
        <w:t xml:space="preserve"> of capacity development of local administration through intensive trainings based on strategic capaci</w:t>
      </w:r>
      <w:r w:rsidR="003C7802">
        <w:rPr>
          <w:rFonts w:ascii="Times New Roman" w:hAnsi="Times New Roman"/>
          <w:szCs w:val="24"/>
        </w:rPr>
        <w:t xml:space="preserve">ty needs.  Direct support for </w:t>
      </w:r>
      <w:r>
        <w:rPr>
          <w:rFonts w:ascii="Times New Roman" w:hAnsi="Times New Roman"/>
          <w:szCs w:val="24"/>
        </w:rPr>
        <w:t>rehabilita</w:t>
      </w:r>
      <w:r w:rsidR="00305779">
        <w:rPr>
          <w:rFonts w:ascii="Times New Roman" w:hAnsi="Times New Roman"/>
          <w:szCs w:val="24"/>
        </w:rPr>
        <w:t>tion</w:t>
      </w:r>
      <w:r w:rsidR="009829A7">
        <w:rPr>
          <w:rFonts w:ascii="Times New Roman" w:hAnsi="Times New Roman"/>
          <w:szCs w:val="24"/>
        </w:rPr>
        <w:t xml:space="preserve"> of </w:t>
      </w:r>
      <w:r>
        <w:rPr>
          <w:rFonts w:ascii="Times New Roman" w:hAnsi="Times New Roman"/>
          <w:szCs w:val="24"/>
        </w:rPr>
        <w:t xml:space="preserve">county administrative building and support to the establishment and well functioning of County Information Management and Monitoring (CIMM), to collect, analyse and </w:t>
      </w:r>
      <w:r w:rsidR="003C7802">
        <w:rPr>
          <w:rFonts w:ascii="Times New Roman" w:hAnsi="Times New Roman"/>
          <w:szCs w:val="24"/>
        </w:rPr>
        <w:t>report on PRS/CDAs deliverables</w:t>
      </w:r>
      <w:r w:rsidRPr="003E3B70">
        <w:rPr>
          <w:rFonts w:ascii="Times New Roman" w:hAnsi="Times New Roman"/>
          <w:szCs w:val="24"/>
        </w:rPr>
        <w:t xml:space="preserve">.  </w:t>
      </w:r>
    </w:p>
    <w:p w:rsidR="004727FE" w:rsidRPr="003E3B70" w:rsidRDefault="004727FE" w:rsidP="004727FE">
      <w:pPr>
        <w:rPr>
          <w:rFonts w:ascii="Times New Roman" w:hAnsi="Times New Roman"/>
          <w:szCs w:val="24"/>
        </w:rPr>
      </w:pPr>
    </w:p>
    <w:p w:rsidR="004727FE" w:rsidRPr="003E3B70" w:rsidRDefault="004727FE" w:rsidP="004727FE">
      <w:pPr>
        <w:ind w:right="-47"/>
        <w:rPr>
          <w:rFonts w:ascii="Times New Roman" w:hAnsi="Times New Roman"/>
          <w:szCs w:val="24"/>
        </w:rPr>
      </w:pPr>
      <w:r w:rsidRPr="003E3B70">
        <w:rPr>
          <w:rFonts w:ascii="Times New Roman" w:hAnsi="Times New Roman"/>
          <w:szCs w:val="24"/>
        </w:rPr>
        <w:t xml:space="preserve">Improving institutional capacity for service delivery especially at sub-national level is high on the development priority of the Government of Liberia. During initial training events held to launch the Locally Elected Leadership Series, participants and local leaders emphasised the importance of capacity building as a critical factor for improved service delivery in support of the current decentralisation efforts of the Government. </w:t>
      </w:r>
    </w:p>
    <w:p w:rsidR="004727FE" w:rsidRDefault="004727FE" w:rsidP="004727FE">
      <w:pPr>
        <w:ind w:right="-47"/>
        <w:rPr>
          <w:rFonts w:ascii="Times New Roman" w:hAnsi="Times New Roman"/>
          <w:szCs w:val="24"/>
        </w:rPr>
      </w:pPr>
    </w:p>
    <w:p w:rsidR="004D5893" w:rsidRPr="00BF158C" w:rsidRDefault="0050592B" w:rsidP="004D5893">
      <w:pPr>
        <w:rPr>
          <w:rFonts w:ascii="Times New Roman" w:hAnsi="Times New Roman"/>
          <w:szCs w:val="24"/>
        </w:rPr>
      </w:pPr>
      <w:r>
        <w:rPr>
          <w:rFonts w:ascii="Times New Roman" w:hAnsi="Times New Roman"/>
          <w:szCs w:val="24"/>
        </w:rPr>
        <w:t>Housing/infrastructure still remains a challenge for a post-war country like Liberia, making it extremely difficult for extension of the activities of the Line Ministries as well as social services such as banking, to the Counties and Districts. Through this project</w:t>
      </w:r>
      <w:r w:rsidR="004D5893" w:rsidRPr="00BF158C">
        <w:rPr>
          <w:rFonts w:ascii="Times New Roman" w:hAnsi="Times New Roman"/>
          <w:szCs w:val="24"/>
        </w:rPr>
        <w:t>, all of the 15 counties would have been equipped with functional administrative buildings and offices from which development efforts are pushed forward and co-ordinated in support of the decentralisation process. The functional country administration will also support district level administration, authority and functionality with a view to promoting decentralised service delivery.</w:t>
      </w:r>
      <w:r w:rsidR="00153A3F">
        <w:rPr>
          <w:rFonts w:ascii="Times New Roman" w:hAnsi="Times New Roman"/>
          <w:szCs w:val="24"/>
        </w:rPr>
        <w:t xml:space="preserve"> In addition, it will also provide office spaces </w:t>
      </w:r>
      <w:r w:rsidR="00375676">
        <w:rPr>
          <w:rFonts w:ascii="Times New Roman" w:hAnsi="Times New Roman"/>
          <w:szCs w:val="24"/>
        </w:rPr>
        <w:t xml:space="preserve">for </w:t>
      </w:r>
      <w:r w:rsidR="00153A3F">
        <w:rPr>
          <w:rFonts w:ascii="Times New Roman" w:hAnsi="Times New Roman"/>
          <w:szCs w:val="24"/>
        </w:rPr>
        <w:t>Line Ministries and private sector instructions like Banks. To ensure maintenance and services such as electricity and water supply</w:t>
      </w:r>
      <w:r>
        <w:rPr>
          <w:rFonts w:ascii="Times New Roman" w:hAnsi="Times New Roman"/>
          <w:szCs w:val="24"/>
        </w:rPr>
        <w:t>, efforts will be made to strengthen the existing cost-recovery mechanism through a Memorandum of Understanding (MOU) signed with the Tenants of the Administrative Buildings.</w:t>
      </w:r>
    </w:p>
    <w:p w:rsidR="004D5893" w:rsidRPr="00BF158C" w:rsidRDefault="004D5893" w:rsidP="004D5893">
      <w:pPr>
        <w:rPr>
          <w:rFonts w:ascii="Times New Roman" w:hAnsi="Times New Roman"/>
          <w:szCs w:val="24"/>
        </w:rPr>
      </w:pPr>
    </w:p>
    <w:p w:rsidR="002B6B9B" w:rsidRDefault="007E1476" w:rsidP="004D5893">
      <w:pPr>
        <w:rPr>
          <w:rFonts w:ascii="Times New Roman" w:hAnsi="Times New Roman"/>
          <w:szCs w:val="24"/>
        </w:rPr>
      </w:pPr>
      <w:r>
        <w:rPr>
          <w:rFonts w:ascii="Times New Roman" w:hAnsi="Times New Roman"/>
          <w:szCs w:val="24"/>
        </w:rPr>
        <w:t xml:space="preserve">The County Information Management and Monitoring (CIMM) component of the CST has already been transitioned and is currently managed by MPEA. CST will continue to support </w:t>
      </w:r>
      <w:r>
        <w:rPr>
          <w:rFonts w:ascii="Times New Roman" w:hAnsi="Times New Roman"/>
          <w:szCs w:val="24"/>
        </w:rPr>
        <w:lastRenderedPageBreak/>
        <w:t>this component through capacity building and other related activities to enable MPEA to take full responsibility in 2011. Disc</w:t>
      </w:r>
      <w:r w:rsidR="00EC4E01">
        <w:rPr>
          <w:rFonts w:ascii="Times New Roman" w:hAnsi="Times New Roman"/>
          <w:szCs w:val="24"/>
        </w:rPr>
        <w:t xml:space="preserve">ussions are well underway to roll-out the CIMM into a National M&amp;E Framework that will work very closely with the respective Line Ministries’ M &amp;E systems to sustain the work of CST after 2011. </w:t>
      </w:r>
    </w:p>
    <w:p w:rsidR="002B6B9B" w:rsidRDefault="002B6B9B" w:rsidP="004D5893">
      <w:pPr>
        <w:rPr>
          <w:rFonts w:ascii="Times New Roman" w:hAnsi="Times New Roman"/>
          <w:szCs w:val="24"/>
        </w:rPr>
      </w:pPr>
    </w:p>
    <w:p w:rsidR="004D5893" w:rsidRPr="00BF158C" w:rsidRDefault="00EC4E01" w:rsidP="004D5893">
      <w:pPr>
        <w:rPr>
          <w:rFonts w:ascii="Times New Roman" w:hAnsi="Times New Roman"/>
          <w:szCs w:val="24"/>
        </w:rPr>
      </w:pPr>
      <w:r>
        <w:rPr>
          <w:rFonts w:ascii="Times New Roman" w:hAnsi="Times New Roman"/>
          <w:szCs w:val="24"/>
        </w:rPr>
        <w:t>T</w:t>
      </w:r>
      <w:r w:rsidR="004D5893" w:rsidRPr="00BF158C">
        <w:rPr>
          <w:rFonts w:ascii="Times New Roman" w:hAnsi="Times New Roman"/>
          <w:szCs w:val="24"/>
        </w:rPr>
        <w:t xml:space="preserve">he county-level co-ordination and planning mechanism already in place will further be strengthened and handed over to the Ministry of Planning and Economic Development (MPEA) to be supported by the County Development Offices (CDOs), Monitoring and Evaluation (M&amp;E) Assistants and the County Statistics and Information Offices (CSIOs).  </w:t>
      </w:r>
    </w:p>
    <w:p w:rsidR="00FE6A96" w:rsidRPr="00B102EB" w:rsidRDefault="004629E1" w:rsidP="008214DC">
      <w:pPr>
        <w:pStyle w:val="Heading2"/>
      </w:pPr>
      <w:bookmarkStart w:id="15" w:name="_Toc273538525"/>
      <w:r>
        <w:t>7.</w:t>
      </w:r>
      <w:r w:rsidR="00AC0502">
        <w:t xml:space="preserve"> </w:t>
      </w:r>
      <w:r w:rsidR="00DD7C17">
        <w:t xml:space="preserve">  </w:t>
      </w:r>
      <w:r w:rsidR="00AC0502">
        <w:t xml:space="preserve">   </w:t>
      </w:r>
      <w:r>
        <w:t xml:space="preserve"> </w:t>
      </w:r>
      <w:r w:rsidR="0085119E">
        <w:t xml:space="preserve">RISK </w:t>
      </w:r>
      <w:r w:rsidR="00121498">
        <w:t>/</w:t>
      </w:r>
      <w:r w:rsidR="00FE6A96">
        <w:t>THREATS</w:t>
      </w:r>
      <w:bookmarkEnd w:id="15"/>
      <w:r w:rsidR="0085119E">
        <w:t xml:space="preserve"> &amp; MANAGEMENT</w:t>
      </w:r>
    </w:p>
    <w:p w:rsidR="0083602D" w:rsidRDefault="0083602D" w:rsidP="004D5893">
      <w:pPr>
        <w:pStyle w:val="BodyText"/>
        <w:rPr>
          <w:rFonts w:ascii="Times New Roman" w:hAnsi="Times New Roman"/>
          <w:szCs w:val="22"/>
        </w:rPr>
      </w:pPr>
    </w:p>
    <w:p w:rsidR="00FE6A96" w:rsidRPr="00AB4690" w:rsidRDefault="0042611A" w:rsidP="004D5893">
      <w:pPr>
        <w:pStyle w:val="BodyText"/>
        <w:rPr>
          <w:rFonts w:ascii="Times New Roman" w:hAnsi="Times New Roman"/>
          <w:szCs w:val="24"/>
        </w:rPr>
      </w:pPr>
      <w:r w:rsidRPr="0042611A">
        <w:rPr>
          <w:rFonts w:ascii="Times New Roman" w:hAnsi="Times New Roman"/>
          <w:szCs w:val="22"/>
        </w:rPr>
        <w:t xml:space="preserve">During the implementation of the project, there are strong risks and threats that exist and could </w:t>
      </w:r>
      <w:r w:rsidRPr="00AB4690">
        <w:rPr>
          <w:rFonts w:ascii="Times New Roman" w:hAnsi="Times New Roman"/>
          <w:szCs w:val="24"/>
        </w:rPr>
        <w:t>impact on implementation.  These include:</w:t>
      </w:r>
    </w:p>
    <w:p w:rsidR="00AB4690" w:rsidRDefault="00AB4690" w:rsidP="00AB4690">
      <w:pPr>
        <w:autoSpaceDE w:val="0"/>
        <w:autoSpaceDN w:val="0"/>
        <w:adjustRightInd w:val="0"/>
        <w:rPr>
          <w:rFonts w:ascii="Times New Roman" w:hAnsi="Times New Roman"/>
          <w:szCs w:val="24"/>
        </w:rPr>
      </w:pPr>
      <w:r w:rsidRPr="00AB4690">
        <w:rPr>
          <w:rFonts w:ascii="Times New Roman" w:hAnsi="Times New Roman"/>
          <w:szCs w:val="24"/>
        </w:rPr>
        <w:t>1 - L</w:t>
      </w:r>
      <w:r w:rsidR="007F7641">
        <w:rPr>
          <w:rFonts w:ascii="Times New Roman" w:hAnsi="Times New Roman"/>
          <w:szCs w:val="24"/>
        </w:rPr>
        <w:t>imited</w:t>
      </w:r>
      <w:r w:rsidRPr="00AB4690">
        <w:rPr>
          <w:rFonts w:ascii="Times New Roman" w:hAnsi="Times New Roman"/>
          <w:szCs w:val="24"/>
        </w:rPr>
        <w:t xml:space="preserve"> political will and commitment is a major stumbling block for decentralization everywhere. The challenge in </w:t>
      </w:r>
      <w:smartTag w:uri="urn:schemas-microsoft-com:office:smarttags" w:element="country-region">
        <w:smartTag w:uri="urn:schemas-microsoft-com:office:smarttags" w:element="place">
          <w:r w:rsidRPr="00AB4690">
            <w:rPr>
              <w:rFonts w:ascii="Times New Roman" w:hAnsi="Times New Roman"/>
              <w:szCs w:val="24"/>
            </w:rPr>
            <w:t>Liberia</w:t>
          </w:r>
        </w:smartTag>
      </w:smartTag>
      <w:r w:rsidRPr="00AB4690">
        <w:rPr>
          <w:rFonts w:ascii="Times New Roman" w:hAnsi="Times New Roman"/>
          <w:szCs w:val="24"/>
        </w:rPr>
        <w:t xml:space="preserve"> is to ensure that all key stakeholders are on board and there is adequate consultations at all levels. Current commitment to reverse the high centralized system is quite high and therefore the risk is low.</w:t>
      </w:r>
    </w:p>
    <w:p w:rsidR="0085119E" w:rsidRDefault="0085119E" w:rsidP="00AB4690">
      <w:pPr>
        <w:autoSpaceDE w:val="0"/>
        <w:autoSpaceDN w:val="0"/>
        <w:adjustRightInd w:val="0"/>
        <w:rPr>
          <w:rFonts w:ascii="Times New Roman" w:hAnsi="Times New Roman"/>
          <w:szCs w:val="24"/>
        </w:rPr>
      </w:pPr>
    </w:p>
    <w:p w:rsidR="000C4A26" w:rsidRDefault="0085119E" w:rsidP="000C4A26">
      <w:pPr>
        <w:autoSpaceDE w:val="0"/>
        <w:autoSpaceDN w:val="0"/>
        <w:adjustRightInd w:val="0"/>
      </w:pPr>
      <w:r w:rsidRPr="002309A9">
        <w:rPr>
          <w:rFonts w:ascii="Times New Roman" w:hAnsi="Times New Roman"/>
          <w:szCs w:val="24"/>
          <w:u w:val="single"/>
        </w:rPr>
        <w:t>Action/Response</w:t>
      </w:r>
      <w:r>
        <w:rPr>
          <w:rFonts w:ascii="Times New Roman" w:hAnsi="Times New Roman"/>
          <w:szCs w:val="24"/>
        </w:rPr>
        <w:t>:</w:t>
      </w:r>
      <w:r w:rsidR="00B155D6">
        <w:rPr>
          <w:rFonts w:ascii="Times New Roman" w:hAnsi="Times New Roman"/>
          <w:szCs w:val="24"/>
        </w:rPr>
        <w:t xml:space="preserve"> Government in collaboration with its partners including the UN have taken positive strides to</w:t>
      </w:r>
      <w:r w:rsidR="000C4A26">
        <w:rPr>
          <w:rFonts w:ascii="Times New Roman" w:hAnsi="Times New Roman"/>
          <w:szCs w:val="24"/>
        </w:rPr>
        <w:t xml:space="preserve">wards </w:t>
      </w:r>
      <w:r w:rsidR="00B155D6">
        <w:rPr>
          <w:rFonts w:ascii="Times New Roman" w:hAnsi="Times New Roman"/>
          <w:szCs w:val="24"/>
        </w:rPr>
        <w:t xml:space="preserve">ensuring political will, commitment and participation in development activities and dialogues at all levels. Government has endorsed the “Delivery as One” agenda bringing all the key stakeholders at all levels in support of effective, co-ordinated and coherent development in Liberia. The on-going County Development Co-ordination mechanisms through Pillar and County Development Steering Committee Meetings, supported by the CST will continue to promote participation and commitment on the part of sub-national administration in national development processes. </w:t>
      </w:r>
      <w:r w:rsidR="000C4A26">
        <w:rPr>
          <w:rFonts w:ascii="Times New Roman" w:hAnsi="Times New Roman"/>
          <w:szCs w:val="24"/>
        </w:rPr>
        <w:t xml:space="preserve">The Decentralisation Policy has been endorsed by Parliament and its implementation is well underway. </w:t>
      </w:r>
      <w:r w:rsidR="000C4A26">
        <w:rPr>
          <w:rFonts w:ascii="Times New Roman" w:hAnsi="Times New Roman"/>
        </w:rPr>
        <w:t>There is growing cooperation and coordination among various actors working on governance reforms. A formal system to harmonize sector decentralization with the ongoing public sector reforms is in place.</w:t>
      </w:r>
    </w:p>
    <w:p w:rsidR="0085119E" w:rsidRPr="00AB4690" w:rsidRDefault="00B155D6" w:rsidP="00AB4690">
      <w:pPr>
        <w:autoSpaceDE w:val="0"/>
        <w:autoSpaceDN w:val="0"/>
        <w:adjustRightInd w:val="0"/>
        <w:rPr>
          <w:rFonts w:ascii="Times New Roman" w:hAnsi="Times New Roman"/>
          <w:szCs w:val="24"/>
        </w:rPr>
      </w:pPr>
      <w:r>
        <w:rPr>
          <w:rFonts w:ascii="Times New Roman" w:hAnsi="Times New Roman"/>
          <w:szCs w:val="24"/>
        </w:rPr>
        <w:t xml:space="preserve">  </w:t>
      </w:r>
    </w:p>
    <w:p w:rsidR="00AB4690" w:rsidRPr="00AB4690" w:rsidRDefault="00AB4690" w:rsidP="00AB4690">
      <w:pPr>
        <w:autoSpaceDE w:val="0"/>
        <w:autoSpaceDN w:val="0"/>
        <w:adjustRightInd w:val="0"/>
        <w:rPr>
          <w:rFonts w:ascii="Times New Roman" w:hAnsi="Times New Roman"/>
          <w:szCs w:val="24"/>
        </w:rPr>
      </w:pPr>
    </w:p>
    <w:p w:rsidR="00AB4690" w:rsidRDefault="00AB4690" w:rsidP="00AB4690">
      <w:pPr>
        <w:autoSpaceDE w:val="0"/>
        <w:autoSpaceDN w:val="0"/>
        <w:adjustRightInd w:val="0"/>
        <w:rPr>
          <w:rFonts w:ascii="Times New Roman" w:hAnsi="Times New Roman"/>
          <w:szCs w:val="24"/>
        </w:rPr>
      </w:pPr>
      <w:r w:rsidRPr="00AB4690">
        <w:rPr>
          <w:rFonts w:ascii="Times New Roman" w:hAnsi="Times New Roman"/>
          <w:szCs w:val="24"/>
        </w:rPr>
        <w:t xml:space="preserve">2 - Low </w:t>
      </w:r>
      <w:r w:rsidR="007F7641">
        <w:rPr>
          <w:rFonts w:ascii="Times New Roman" w:hAnsi="Times New Roman"/>
          <w:szCs w:val="24"/>
        </w:rPr>
        <w:t>h</w:t>
      </w:r>
      <w:r w:rsidRPr="00AB4690">
        <w:rPr>
          <w:rFonts w:ascii="Times New Roman" w:hAnsi="Times New Roman"/>
          <w:szCs w:val="24"/>
        </w:rPr>
        <w:t xml:space="preserve">uman </w:t>
      </w:r>
      <w:r w:rsidR="007F7641">
        <w:rPr>
          <w:rFonts w:ascii="Times New Roman" w:hAnsi="Times New Roman"/>
          <w:szCs w:val="24"/>
        </w:rPr>
        <w:t>r</w:t>
      </w:r>
      <w:r w:rsidRPr="00AB4690">
        <w:rPr>
          <w:rFonts w:ascii="Times New Roman" w:hAnsi="Times New Roman"/>
          <w:szCs w:val="24"/>
        </w:rPr>
        <w:t xml:space="preserve">esource and administrative capacities of national and local institutions exist at all levels and this poses a major risk for the project.  The current risk is </w:t>
      </w:r>
      <w:r w:rsidRPr="00AB4690">
        <w:rPr>
          <w:rFonts w:ascii="Times New Roman" w:hAnsi="Times New Roman"/>
          <w:b/>
          <w:szCs w:val="24"/>
        </w:rPr>
        <w:t>high</w:t>
      </w:r>
      <w:r w:rsidRPr="00AB4690">
        <w:rPr>
          <w:rFonts w:ascii="Times New Roman" w:hAnsi="Times New Roman"/>
          <w:szCs w:val="24"/>
        </w:rPr>
        <w:t>.</w:t>
      </w:r>
    </w:p>
    <w:p w:rsidR="00D775CA" w:rsidRDefault="00D775CA" w:rsidP="00AB4690">
      <w:pPr>
        <w:autoSpaceDE w:val="0"/>
        <w:autoSpaceDN w:val="0"/>
        <w:adjustRightInd w:val="0"/>
        <w:rPr>
          <w:rFonts w:ascii="Times New Roman" w:hAnsi="Times New Roman"/>
          <w:szCs w:val="24"/>
        </w:rPr>
      </w:pPr>
    </w:p>
    <w:p w:rsidR="00994EEE" w:rsidRDefault="00D775CA" w:rsidP="00994EEE">
      <w:pPr>
        <w:autoSpaceDE w:val="0"/>
        <w:autoSpaceDN w:val="0"/>
        <w:rPr>
          <w:rFonts w:ascii="Times New Roman" w:hAnsi="Times New Roman"/>
        </w:rPr>
      </w:pPr>
      <w:r w:rsidRPr="002309A9">
        <w:rPr>
          <w:rFonts w:ascii="Times New Roman" w:hAnsi="Times New Roman"/>
          <w:szCs w:val="24"/>
          <w:u w:val="single"/>
        </w:rPr>
        <w:t>Action/response</w:t>
      </w:r>
      <w:r w:rsidR="00994EEE">
        <w:rPr>
          <w:rFonts w:ascii="Times New Roman" w:hAnsi="Times New Roman"/>
          <w:szCs w:val="24"/>
          <w:u w:val="single"/>
        </w:rPr>
        <w:t xml:space="preserve">: </w:t>
      </w:r>
      <w:r w:rsidR="00994EEE">
        <w:rPr>
          <w:rFonts w:ascii="Times New Roman" w:hAnsi="Times New Roman"/>
        </w:rPr>
        <w:t>The ability to</w:t>
      </w:r>
      <w:r w:rsidR="00994EEE">
        <w:rPr>
          <w:rFonts w:ascii="Times New Roman" w:hAnsi="Times New Roman"/>
          <w:b/>
          <w:bCs/>
        </w:rPr>
        <w:t xml:space="preserve"> </w:t>
      </w:r>
      <w:r w:rsidR="00994EEE">
        <w:rPr>
          <w:rFonts w:ascii="Times New Roman" w:hAnsi="Times New Roman"/>
        </w:rPr>
        <w:t xml:space="preserve">develop and retain critical human skills and talents in Liberia </w:t>
      </w:r>
      <w:r w:rsidR="00367106">
        <w:rPr>
          <w:rFonts w:ascii="Times New Roman" w:hAnsi="Times New Roman"/>
        </w:rPr>
        <w:t xml:space="preserve">continued to be a </w:t>
      </w:r>
      <w:r w:rsidR="00994EEE">
        <w:rPr>
          <w:rFonts w:ascii="Times New Roman" w:hAnsi="Times New Roman"/>
        </w:rPr>
        <w:t>major concern.  UNDP in collaboration with government (MIA and MPEA) has developed a 10 year capacity building plan which incorporates elements of MIA’s</w:t>
      </w:r>
      <w:r w:rsidR="009C0487">
        <w:rPr>
          <w:rFonts w:ascii="Times New Roman" w:hAnsi="Times New Roman"/>
        </w:rPr>
        <w:t> 2</w:t>
      </w:r>
      <w:r w:rsidR="00994EEE">
        <w:rPr>
          <w:rFonts w:ascii="Times New Roman" w:hAnsi="Times New Roman"/>
        </w:rPr>
        <w:t xml:space="preserve"> year capacity building plan to address short term, medium term and long term capacity development challenges.  The proposed project through the capacity building component will continue to deliver intensive trainings and Training of Trainers (TOTs), in collaboration with UN Habitat and LIPA based on training needs and priorities as reflected in the 10 year National Capacity Building Plan.</w:t>
      </w:r>
    </w:p>
    <w:p w:rsidR="00D775CA" w:rsidRPr="002309A9" w:rsidRDefault="00D775CA" w:rsidP="00AB4690">
      <w:pPr>
        <w:autoSpaceDE w:val="0"/>
        <w:autoSpaceDN w:val="0"/>
        <w:adjustRightInd w:val="0"/>
        <w:rPr>
          <w:rFonts w:ascii="Times New Roman" w:hAnsi="Times New Roman"/>
          <w:szCs w:val="24"/>
          <w:u w:val="single"/>
        </w:rPr>
      </w:pPr>
    </w:p>
    <w:p w:rsidR="00AB4690" w:rsidRPr="00AB4690" w:rsidRDefault="00AB4690" w:rsidP="00AB4690">
      <w:pPr>
        <w:autoSpaceDE w:val="0"/>
        <w:autoSpaceDN w:val="0"/>
        <w:adjustRightInd w:val="0"/>
        <w:rPr>
          <w:rFonts w:ascii="Times New Roman" w:hAnsi="Times New Roman"/>
          <w:szCs w:val="24"/>
        </w:rPr>
      </w:pPr>
      <w:r w:rsidRPr="00AB4690">
        <w:rPr>
          <w:rFonts w:ascii="Times New Roman" w:hAnsi="Times New Roman"/>
          <w:szCs w:val="24"/>
        </w:rPr>
        <w:t xml:space="preserve">3 - Resurgence of local tensions and socio-political conflicts are a major threat to decentralization, which can be easily seen as promoting ethnic differentiation rather than the cohesiveness of a central system. It is important that decentralization is viewed as a peace building mechanism that promotes development. </w:t>
      </w:r>
      <w:r w:rsidR="00FD1863">
        <w:rPr>
          <w:rFonts w:ascii="Times New Roman" w:hAnsi="Times New Roman"/>
          <w:szCs w:val="24"/>
        </w:rPr>
        <w:t xml:space="preserve"> </w:t>
      </w:r>
      <w:r w:rsidRPr="00AB4690">
        <w:rPr>
          <w:rFonts w:ascii="Times New Roman" w:hAnsi="Times New Roman"/>
          <w:szCs w:val="24"/>
        </w:rPr>
        <w:t xml:space="preserve">This threat is </w:t>
      </w:r>
      <w:r w:rsidRPr="00AB4690">
        <w:rPr>
          <w:rFonts w:ascii="Times New Roman" w:hAnsi="Times New Roman"/>
          <w:b/>
          <w:szCs w:val="24"/>
        </w:rPr>
        <w:t>medium to high</w:t>
      </w:r>
      <w:r w:rsidRPr="00AB4690">
        <w:rPr>
          <w:rFonts w:ascii="Times New Roman" w:hAnsi="Times New Roman"/>
          <w:szCs w:val="24"/>
        </w:rPr>
        <w:t>.</w:t>
      </w:r>
    </w:p>
    <w:p w:rsidR="00AB4690" w:rsidRDefault="00AB4690" w:rsidP="00AB4690">
      <w:pPr>
        <w:autoSpaceDE w:val="0"/>
        <w:autoSpaceDN w:val="0"/>
        <w:adjustRightInd w:val="0"/>
        <w:rPr>
          <w:rFonts w:ascii="Times New Roman" w:hAnsi="Times New Roman"/>
          <w:szCs w:val="24"/>
        </w:rPr>
      </w:pPr>
    </w:p>
    <w:p w:rsidR="00A04EC1" w:rsidRDefault="00865B01" w:rsidP="002309A9">
      <w:pPr>
        <w:autoSpaceDE w:val="0"/>
        <w:autoSpaceDN w:val="0"/>
        <w:adjustRightInd w:val="0"/>
        <w:rPr>
          <w:rFonts w:ascii="Times New Roman" w:hAnsi="Times New Roman"/>
          <w:szCs w:val="24"/>
        </w:rPr>
      </w:pPr>
      <w:r w:rsidRPr="002309A9">
        <w:rPr>
          <w:rFonts w:ascii="Times New Roman" w:hAnsi="Times New Roman"/>
          <w:szCs w:val="24"/>
          <w:u w:val="single"/>
        </w:rPr>
        <w:t>Action/response</w:t>
      </w:r>
      <w:r w:rsidR="002309A9">
        <w:rPr>
          <w:rFonts w:ascii="Times New Roman" w:hAnsi="Times New Roman"/>
          <w:szCs w:val="24"/>
          <w:u w:val="single"/>
        </w:rPr>
        <w:t>:</w:t>
      </w:r>
      <w:r w:rsidR="002309A9" w:rsidRPr="002309A9">
        <w:rPr>
          <w:rFonts w:ascii="Times New Roman" w:hAnsi="Times New Roman"/>
          <w:szCs w:val="24"/>
        </w:rPr>
        <w:t xml:space="preserve"> </w:t>
      </w:r>
      <w:r w:rsidR="00A04EC1" w:rsidRPr="0064740B">
        <w:rPr>
          <w:rFonts w:ascii="Times New Roman" w:hAnsi="Times New Roman"/>
          <w:szCs w:val="24"/>
        </w:rPr>
        <w:t>The Government of Liberia (GoL) in collaboration with UN, Donors and other development partners recognize that consolida</w:t>
      </w:r>
      <w:r w:rsidR="00A04EC1">
        <w:rPr>
          <w:rFonts w:ascii="Times New Roman" w:hAnsi="Times New Roman"/>
          <w:szCs w:val="24"/>
        </w:rPr>
        <w:t>tion of</w:t>
      </w:r>
      <w:r w:rsidR="00A04EC1" w:rsidRPr="0064740B">
        <w:rPr>
          <w:rFonts w:ascii="Times New Roman" w:hAnsi="Times New Roman"/>
          <w:szCs w:val="24"/>
        </w:rPr>
        <w:t xml:space="preserve"> peace is a cornerstone of national development and crucial for ensuring that the nation never returns to war.  </w:t>
      </w:r>
      <w:r w:rsidR="00724C52">
        <w:rPr>
          <w:rFonts w:ascii="Times New Roman" w:hAnsi="Times New Roman"/>
          <w:szCs w:val="24"/>
        </w:rPr>
        <w:t xml:space="preserve">Government in </w:t>
      </w:r>
      <w:r w:rsidR="00724C52">
        <w:rPr>
          <w:rFonts w:ascii="Times New Roman" w:hAnsi="Times New Roman"/>
          <w:szCs w:val="24"/>
        </w:rPr>
        <w:lastRenderedPageBreak/>
        <w:t xml:space="preserve">collaboration with its development partners have put in place several measures to ameliorate conflict and peace building in Liberia. </w:t>
      </w:r>
      <w:r w:rsidR="00A04EC1" w:rsidRPr="0064740B">
        <w:rPr>
          <w:rFonts w:ascii="Times New Roman" w:hAnsi="Times New Roman"/>
          <w:szCs w:val="24"/>
        </w:rPr>
        <w:t>This includ</w:t>
      </w:r>
      <w:r w:rsidR="00724C52">
        <w:rPr>
          <w:rFonts w:ascii="Times New Roman" w:hAnsi="Times New Roman"/>
          <w:szCs w:val="24"/>
        </w:rPr>
        <w:t>es</w:t>
      </w:r>
      <w:r w:rsidR="00A04EC1" w:rsidRPr="0064740B">
        <w:rPr>
          <w:rFonts w:ascii="Times New Roman" w:hAnsi="Times New Roman"/>
          <w:szCs w:val="24"/>
        </w:rPr>
        <w:t xml:space="preserve"> the deployment of well equipped UNMIL Police and Military </w:t>
      </w:r>
      <w:r w:rsidR="00A04EC1">
        <w:rPr>
          <w:rFonts w:ascii="Times New Roman" w:hAnsi="Times New Roman"/>
          <w:szCs w:val="24"/>
        </w:rPr>
        <w:t xml:space="preserve">Contingent </w:t>
      </w:r>
      <w:r w:rsidR="00A04EC1" w:rsidRPr="0064740B">
        <w:rPr>
          <w:rFonts w:ascii="Times New Roman" w:hAnsi="Times New Roman"/>
          <w:szCs w:val="24"/>
        </w:rPr>
        <w:t xml:space="preserve">throughout the 15 counties in Liberia; </w:t>
      </w:r>
      <w:r w:rsidR="00724C52">
        <w:rPr>
          <w:rFonts w:ascii="Times New Roman" w:hAnsi="Times New Roman"/>
          <w:szCs w:val="24"/>
        </w:rPr>
        <w:t xml:space="preserve">strengthen the </w:t>
      </w:r>
      <w:r w:rsidR="006D19CD">
        <w:rPr>
          <w:rFonts w:ascii="Times New Roman" w:hAnsi="Times New Roman"/>
          <w:szCs w:val="24"/>
        </w:rPr>
        <w:t xml:space="preserve">presence of </w:t>
      </w:r>
      <w:r w:rsidR="00724C52">
        <w:rPr>
          <w:rFonts w:ascii="Times New Roman" w:hAnsi="Times New Roman"/>
          <w:szCs w:val="24"/>
        </w:rPr>
        <w:t xml:space="preserve">Liberia National Police (LNP) </w:t>
      </w:r>
      <w:r w:rsidR="006D19CD">
        <w:rPr>
          <w:rFonts w:ascii="Times New Roman" w:hAnsi="Times New Roman"/>
          <w:szCs w:val="24"/>
        </w:rPr>
        <w:t>throughout the countries through increased capacity building of LNP and construction of Police Stations</w:t>
      </w:r>
      <w:r w:rsidR="00A04EC1" w:rsidRPr="0064740B">
        <w:rPr>
          <w:rFonts w:ascii="Times New Roman" w:hAnsi="Times New Roman"/>
          <w:szCs w:val="24"/>
        </w:rPr>
        <w:t>; improving rule of law</w:t>
      </w:r>
      <w:r w:rsidR="006D19CD">
        <w:rPr>
          <w:rFonts w:ascii="Times New Roman" w:hAnsi="Times New Roman"/>
          <w:szCs w:val="24"/>
        </w:rPr>
        <w:t xml:space="preserve"> and</w:t>
      </w:r>
      <w:r w:rsidR="00A04EC1" w:rsidRPr="0064740B">
        <w:rPr>
          <w:rFonts w:ascii="Times New Roman" w:hAnsi="Times New Roman"/>
          <w:szCs w:val="24"/>
        </w:rPr>
        <w:t xml:space="preserve"> access to justice </w:t>
      </w:r>
      <w:r w:rsidR="006D19CD">
        <w:rPr>
          <w:rFonts w:ascii="Times New Roman" w:hAnsi="Times New Roman"/>
          <w:szCs w:val="24"/>
        </w:rPr>
        <w:t>through County Rule of Law and Justice Programmes.</w:t>
      </w:r>
      <w:r w:rsidR="00A04EC1" w:rsidRPr="0064740B">
        <w:rPr>
          <w:rFonts w:ascii="Times New Roman" w:hAnsi="Times New Roman"/>
          <w:szCs w:val="24"/>
        </w:rPr>
        <w:t xml:space="preserve">  </w:t>
      </w:r>
    </w:p>
    <w:p w:rsidR="00865B01" w:rsidRDefault="006D19CD" w:rsidP="00A04EC1">
      <w:pPr>
        <w:autoSpaceDE w:val="0"/>
        <w:autoSpaceDN w:val="0"/>
        <w:adjustRightInd w:val="0"/>
        <w:rPr>
          <w:rFonts w:ascii="Times New Roman" w:hAnsi="Times New Roman"/>
          <w:szCs w:val="24"/>
        </w:rPr>
      </w:pPr>
      <w:r>
        <w:rPr>
          <w:rFonts w:ascii="Times New Roman" w:hAnsi="Times New Roman"/>
          <w:szCs w:val="24"/>
        </w:rPr>
        <w:t xml:space="preserve">The </w:t>
      </w:r>
      <w:r w:rsidR="00A04EC1" w:rsidRPr="0064740B">
        <w:rPr>
          <w:rFonts w:ascii="Times New Roman" w:hAnsi="Times New Roman"/>
          <w:szCs w:val="24"/>
        </w:rPr>
        <w:t>Peace Building Commission has been launched in Liberia</w:t>
      </w:r>
      <w:r w:rsidR="00A04EC1">
        <w:rPr>
          <w:rFonts w:ascii="Times New Roman" w:hAnsi="Times New Roman"/>
          <w:szCs w:val="24"/>
        </w:rPr>
        <w:t xml:space="preserve"> </w:t>
      </w:r>
      <w:r w:rsidR="00865B01">
        <w:rPr>
          <w:rFonts w:ascii="Times New Roman" w:hAnsi="Times New Roman"/>
          <w:szCs w:val="24"/>
        </w:rPr>
        <w:t xml:space="preserve">which focuses on three key components: </w:t>
      </w:r>
      <w:r w:rsidR="00865B01" w:rsidRPr="00A04EC1">
        <w:rPr>
          <w:rFonts w:ascii="Times New Roman" w:hAnsi="Times New Roman"/>
          <w:szCs w:val="24"/>
        </w:rPr>
        <w:t>Security</w:t>
      </w:r>
      <w:r w:rsidR="00A04EC1" w:rsidRPr="00A04EC1">
        <w:rPr>
          <w:rFonts w:ascii="Times New Roman" w:hAnsi="Times New Roman"/>
          <w:szCs w:val="24"/>
        </w:rPr>
        <w:t xml:space="preserve"> Sector, Rule of Law and Access to justice</w:t>
      </w:r>
      <w:r w:rsidR="00865B01" w:rsidRPr="00865B01">
        <w:rPr>
          <w:rFonts w:ascii="Times New Roman" w:hAnsi="Times New Roman"/>
          <w:szCs w:val="24"/>
        </w:rPr>
        <w:t xml:space="preserve">- to promote access to justice </w:t>
      </w:r>
      <w:r w:rsidR="00865B01">
        <w:rPr>
          <w:rFonts w:ascii="Times New Roman" w:hAnsi="Times New Roman"/>
          <w:szCs w:val="24"/>
        </w:rPr>
        <w:t>and security at regional and county level in preparation for UNMIL transition</w:t>
      </w:r>
      <w:r w:rsidR="001067E3">
        <w:rPr>
          <w:rFonts w:ascii="Times New Roman" w:hAnsi="Times New Roman"/>
          <w:szCs w:val="24"/>
        </w:rPr>
        <w:t xml:space="preserve">. </w:t>
      </w:r>
      <w:r w:rsidR="00865B01">
        <w:rPr>
          <w:rFonts w:ascii="Times New Roman" w:hAnsi="Times New Roman"/>
          <w:szCs w:val="24"/>
        </w:rPr>
        <w:t xml:space="preserve">Justice and Security Hub </w:t>
      </w:r>
      <w:r w:rsidR="001067E3">
        <w:rPr>
          <w:rFonts w:ascii="Times New Roman" w:hAnsi="Times New Roman"/>
          <w:szCs w:val="24"/>
        </w:rPr>
        <w:t>have</w:t>
      </w:r>
      <w:r w:rsidR="00865B01">
        <w:rPr>
          <w:rFonts w:ascii="Times New Roman" w:hAnsi="Times New Roman"/>
          <w:szCs w:val="24"/>
        </w:rPr>
        <w:t xml:space="preserve"> been established in Gbanga to address security and access to justice at sub-national level;</w:t>
      </w:r>
      <w:r w:rsidR="001067E3">
        <w:rPr>
          <w:rFonts w:ascii="Times New Roman" w:hAnsi="Times New Roman"/>
          <w:szCs w:val="24"/>
        </w:rPr>
        <w:t xml:space="preserve"> National Reconciliation</w:t>
      </w:r>
      <w:r w:rsidR="001067E3" w:rsidRPr="00A04EC1">
        <w:rPr>
          <w:rFonts w:ascii="Times New Roman" w:hAnsi="Times New Roman"/>
          <w:szCs w:val="24"/>
        </w:rPr>
        <w:t>-</w:t>
      </w:r>
      <w:r w:rsidR="001067E3" w:rsidRPr="00A04EC1">
        <w:rPr>
          <w:rFonts w:ascii="Times New Roman" w:eastAsia="Calibri" w:hAnsi="Times New Roman"/>
          <w:szCs w:val="24"/>
          <w:lang w:eastAsia="en-GB"/>
        </w:rPr>
        <w:t xml:space="preserve"> enhancing social cohesion and youth empowerment</w:t>
      </w:r>
      <w:r w:rsidR="00A04EC1" w:rsidRPr="00A04EC1">
        <w:rPr>
          <w:rFonts w:ascii="Times New Roman" w:eastAsia="Calibri" w:hAnsi="Times New Roman"/>
          <w:szCs w:val="24"/>
          <w:lang w:eastAsia="en-GB"/>
        </w:rPr>
        <w:t xml:space="preserve">. CST will continue to </w:t>
      </w:r>
      <w:r w:rsidR="00A04EC1" w:rsidRPr="00A04EC1">
        <w:rPr>
          <w:rFonts w:ascii="Times New Roman" w:eastAsia="Times New Roman" w:hAnsi="Times New Roman"/>
          <w:szCs w:val="24"/>
          <w:lang w:val="en-US"/>
        </w:rPr>
        <w:t>build the capacity of local government institutions to consolidate peace building and gains made in support of national development</w:t>
      </w:r>
      <w:r w:rsidR="00A04EC1">
        <w:rPr>
          <w:rFonts w:ascii="Times New Roman" w:eastAsia="Calibri" w:hAnsi="Times New Roman"/>
          <w:szCs w:val="24"/>
          <w:lang w:eastAsia="en-GB"/>
        </w:rPr>
        <w:t xml:space="preserve"> </w:t>
      </w:r>
    </w:p>
    <w:p w:rsidR="00865B01" w:rsidRDefault="00865B01" w:rsidP="00A04EC1">
      <w:pPr>
        <w:autoSpaceDE w:val="0"/>
        <w:autoSpaceDN w:val="0"/>
        <w:adjustRightInd w:val="0"/>
        <w:rPr>
          <w:rFonts w:ascii="Times New Roman" w:hAnsi="Times New Roman"/>
          <w:szCs w:val="24"/>
        </w:rPr>
      </w:pPr>
      <w:r>
        <w:rPr>
          <w:rFonts w:ascii="Times New Roman" w:hAnsi="Times New Roman"/>
          <w:szCs w:val="24"/>
        </w:rPr>
        <w:t xml:space="preserve"> </w:t>
      </w:r>
    </w:p>
    <w:p w:rsidR="009D7FF1" w:rsidRDefault="00AB4690" w:rsidP="00AB4690">
      <w:pPr>
        <w:autoSpaceDE w:val="0"/>
        <w:autoSpaceDN w:val="0"/>
        <w:adjustRightInd w:val="0"/>
        <w:rPr>
          <w:rFonts w:ascii="Times New Roman" w:hAnsi="Times New Roman"/>
          <w:szCs w:val="24"/>
        </w:rPr>
      </w:pPr>
      <w:r w:rsidRPr="00AB4690">
        <w:rPr>
          <w:rFonts w:ascii="Times New Roman" w:hAnsi="Times New Roman"/>
          <w:szCs w:val="24"/>
        </w:rPr>
        <w:t xml:space="preserve">4. Support to development partners is a key input to decentralization and local development. </w:t>
      </w:r>
    </w:p>
    <w:p w:rsidR="009D7FF1" w:rsidRDefault="009D7FF1" w:rsidP="00AB4690">
      <w:pPr>
        <w:autoSpaceDE w:val="0"/>
        <w:autoSpaceDN w:val="0"/>
        <w:adjustRightInd w:val="0"/>
        <w:rPr>
          <w:rFonts w:ascii="Times New Roman" w:hAnsi="Times New Roman"/>
          <w:szCs w:val="24"/>
        </w:rPr>
      </w:pPr>
    </w:p>
    <w:p w:rsidR="00367106" w:rsidRDefault="009D7FF1" w:rsidP="00AB4690">
      <w:pPr>
        <w:autoSpaceDE w:val="0"/>
        <w:autoSpaceDN w:val="0"/>
        <w:adjustRightInd w:val="0"/>
        <w:rPr>
          <w:rFonts w:ascii="Times New Roman" w:hAnsi="Times New Roman"/>
          <w:szCs w:val="24"/>
        </w:rPr>
      </w:pPr>
      <w:r w:rsidRPr="009D7FF1">
        <w:rPr>
          <w:rFonts w:ascii="Times New Roman" w:hAnsi="Times New Roman"/>
          <w:szCs w:val="24"/>
          <w:u w:val="single"/>
        </w:rPr>
        <w:t>Action/response</w:t>
      </w:r>
      <w:r>
        <w:rPr>
          <w:rFonts w:ascii="Times New Roman" w:hAnsi="Times New Roman"/>
          <w:szCs w:val="24"/>
        </w:rPr>
        <w:t xml:space="preserve">: </w:t>
      </w:r>
      <w:r w:rsidR="00AB4690" w:rsidRPr="00AB4690">
        <w:rPr>
          <w:rFonts w:ascii="Times New Roman" w:hAnsi="Times New Roman"/>
          <w:szCs w:val="24"/>
        </w:rPr>
        <w:t>There is need to build sector-wide support under the government’s leadership in order to attract the interest of all donors.</w:t>
      </w:r>
      <w:r w:rsidR="00DB2139">
        <w:rPr>
          <w:rFonts w:ascii="Times New Roman" w:hAnsi="Times New Roman"/>
          <w:szCs w:val="24"/>
        </w:rPr>
        <w:t xml:space="preserve"> The Government has taken active role to lead and support national development planning processes, evidenced through its leadership in the National Visioning Process (Liberia Rising 2030) and the Delivery as One Agenda.</w:t>
      </w:r>
      <w:r w:rsidR="00367106">
        <w:rPr>
          <w:rFonts w:ascii="Times New Roman" w:hAnsi="Times New Roman"/>
          <w:szCs w:val="24"/>
        </w:rPr>
        <w:t xml:space="preserve"> Government has already endorsed the Decentralisation Policy and the National Capacity Development, which were supported by UNDP. </w:t>
      </w:r>
    </w:p>
    <w:p w:rsidR="00367106" w:rsidRDefault="00367106" w:rsidP="00AB4690">
      <w:pPr>
        <w:autoSpaceDE w:val="0"/>
        <w:autoSpaceDN w:val="0"/>
        <w:adjustRightInd w:val="0"/>
        <w:rPr>
          <w:rFonts w:ascii="Times New Roman" w:hAnsi="Times New Roman"/>
          <w:szCs w:val="24"/>
        </w:rPr>
      </w:pPr>
    </w:p>
    <w:p w:rsidR="00AB4690" w:rsidRDefault="00AB4690" w:rsidP="00AB4690">
      <w:pPr>
        <w:autoSpaceDE w:val="0"/>
        <w:autoSpaceDN w:val="0"/>
        <w:adjustRightInd w:val="0"/>
        <w:rPr>
          <w:rFonts w:ascii="Times New Roman" w:hAnsi="Times New Roman"/>
          <w:szCs w:val="24"/>
        </w:rPr>
      </w:pPr>
      <w:r w:rsidRPr="00AB4690">
        <w:rPr>
          <w:rFonts w:ascii="Times New Roman" w:hAnsi="Times New Roman"/>
          <w:szCs w:val="24"/>
        </w:rPr>
        <w:t xml:space="preserve">The project design has considered these risks and has programme safeguards as explained in the project document (strong support to coordination and capacity building components) </w:t>
      </w:r>
    </w:p>
    <w:p w:rsidR="007F7641" w:rsidRPr="007F7641" w:rsidRDefault="004629E1" w:rsidP="008214DC">
      <w:pPr>
        <w:pStyle w:val="Heading2"/>
      </w:pPr>
      <w:bookmarkStart w:id="16" w:name="_Toc273538526"/>
      <w:r>
        <w:t>8.</w:t>
      </w:r>
      <w:r w:rsidR="00F41760">
        <w:t xml:space="preserve">      </w:t>
      </w:r>
      <w:r>
        <w:t xml:space="preserve"> </w:t>
      </w:r>
      <w:r w:rsidR="007F7641" w:rsidRPr="00BC3DD7">
        <w:t>LEGAL CONTEXT</w:t>
      </w:r>
      <w:bookmarkEnd w:id="16"/>
      <w:r w:rsidR="007F7641">
        <w:t xml:space="preserve"> </w:t>
      </w:r>
    </w:p>
    <w:p w:rsidR="004230B7" w:rsidRDefault="004230B7" w:rsidP="009F4D79">
      <w:pPr>
        <w:rPr>
          <w:rFonts w:ascii="Times New Roman" w:hAnsi="Times New Roman"/>
          <w:bCs/>
          <w:szCs w:val="24"/>
        </w:rPr>
      </w:pPr>
    </w:p>
    <w:p w:rsidR="009F4D79" w:rsidRPr="009F4D79" w:rsidRDefault="009F4D79" w:rsidP="009F4D79">
      <w:pPr>
        <w:rPr>
          <w:rFonts w:ascii="Times New Roman" w:hAnsi="Times New Roman"/>
          <w:szCs w:val="24"/>
        </w:rPr>
      </w:pPr>
      <w:r w:rsidRPr="009F4D79">
        <w:rPr>
          <w:rFonts w:ascii="Times New Roman" w:hAnsi="Times New Roman"/>
          <w:bCs/>
          <w:szCs w:val="24"/>
        </w:rPr>
        <w:t xml:space="preserve">This project document </w:t>
      </w:r>
      <w:r w:rsidRPr="009F4D79">
        <w:rPr>
          <w:rFonts w:ascii="Times New Roman" w:hAnsi="Times New Roman"/>
          <w:szCs w:val="24"/>
        </w:rPr>
        <w:t>with the C</w:t>
      </w:r>
      <w:r w:rsidR="008E708C">
        <w:rPr>
          <w:rFonts w:ascii="Times New Roman" w:hAnsi="Times New Roman"/>
          <w:szCs w:val="24"/>
        </w:rPr>
        <w:t xml:space="preserve">ounty </w:t>
      </w:r>
      <w:r w:rsidRPr="009F4D79">
        <w:rPr>
          <w:rFonts w:ascii="Times New Roman" w:hAnsi="Times New Roman"/>
          <w:szCs w:val="24"/>
        </w:rPr>
        <w:t>P</w:t>
      </w:r>
      <w:r w:rsidR="008E708C">
        <w:rPr>
          <w:rFonts w:ascii="Times New Roman" w:hAnsi="Times New Roman"/>
          <w:szCs w:val="24"/>
        </w:rPr>
        <w:t xml:space="preserve">rogramme </w:t>
      </w:r>
      <w:r w:rsidRPr="009F4D79">
        <w:rPr>
          <w:rFonts w:ascii="Times New Roman" w:hAnsi="Times New Roman"/>
          <w:szCs w:val="24"/>
        </w:rPr>
        <w:t>A</w:t>
      </w:r>
      <w:r w:rsidR="008E708C">
        <w:rPr>
          <w:rFonts w:ascii="Times New Roman" w:hAnsi="Times New Roman"/>
          <w:szCs w:val="24"/>
        </w:rPr>
        <w:t xml:space="preserve">ction </w:t>
      </w:r>
      <w:r w:rsidRPr="009F4D79">
        <w:rPr>
          <w:rFonts w:ascii="Times New Roman" w:hAnsi="Times New Roman"/>
          <w:szCs w:val="24"/>
        </w:rPr>
        <w:t>P</w:t>
      </w:r>
      <w:r w:rsidR="008E708C">
        <w:rPr>
          <w:rFonts w:ascii="Times New Roman" w:hAnsi="Times New Roman"/>
          <w:szCs w:val="24"/>
        </w:rPr>
        <w:t>lan (CPAP)</w:t>
      </w:r>
      <w:r w:rsidRPr="009F4D79">
        <w:rPr>
          <w:rFonts w:ascii="Times New Roman" w:hAnsi="Times New Roman"/>
          <w:szCs w:val="24"/>
        </w:rPr>
        <w:t xml:space="preserve"> signed by the Government</w:t>
      </w:r>
      <w:r>
        <w:rPr>
          <w:rFonts w:ascii="Times New Roman" w:hAnsi="Times New Roman"/>
          <w:szCs w:val="24"/>
        </w:rPr>
        <w:t xml:space="preserve"> of Liberia</w:t>
      </w:r>
      <w:r w:rsidRPr="009F4D79">
        <w:rPr>
          <w:rFonts w:ascii="Times New Roman" w:hAnsi="Times New Roman"/>
          <w:szCs w:val="24"/>
        </w:rPr>
        <w:t xml:space="preserve"> and UNDP </w:t>
      </w:r>
      <w:r w:rsidRPr="009F4D79">
        <w:rPr>
          <w:rFonts w:ascii="Times New Roman" w:hAnsi="Times New Roman"/>
          <w:bCs/>
          <w:szCs w:val="24"/>
        </w:rPr>
        <w:t>shall be the instrument referred to as such in Article 1 of the S</w:t>
      </w:r>
      <w:r w:rsidR="00FB0548">
        <w:rPr>
          <w:rFonts w:ascii="Times New Roman" w:hAnsi="Times New Roman"/>
          <w:bCs/>
          <w:szCs w:val="24"/>
        </w:rPr>
        <w:t xml:space="preserve">tandard </w:t>
      </w:r>
      <w:r w:rsidRPr="009F4D79">
        <w:rPr>
          <w:rFonts w:ascii="Times New Roman" w:hAnsi="Times New Roman"/>
          <w:bCs/>
          <w:szCs w:val="24"/>
        </w:rPr>
        <w:t>B</w:t>
      </w:r>
      <w:r w:rsidR="00FB0548">
        <w:rPr>
          <w:rFonts w:ascii="Times New Roman" w:hAnsi="Times New Roman"/>
          <w:bCs/>
          <w:szCs w:val="24"/>
        </w:rPr>
        <w:t xml:space="preserve">asic Assistance </w:t>
      </w:r>
      <w:r w:rsidRPr="009F4D79">
        <w:rPr>
          <w:rFonts w:ascii="Times New Roman" w:hAnsi="Times New Roman"/>
          <w:bCs/>
          <w:szCs w:val="24"/>
        </w:rPr>
        <w:t>A</w:t>
      </w:r>
      <w:r w:rsidR="00FB0548">
        <w:rPr>
          <w:rFonts w:ascii="Times New Roman" w:hAnsi="Times New Roman"/>
          <w:bCs/>
          <w:szCs w:val="24"/>
        </w:rPr>
        <w:t>greement (SBA</w:t>
      </w:r>
      <w:r w:rsidRPr="009F4D79">
        <w:rPr>
          <w:rFonts w:ascii="Times New Roman" w:hAnsi="Times New Roman"/>
          <w:bCs/>
          <w:szCs w:val="24"/>
        </w:rPr>
        <w:t>A</w:t>
      </w:r>
      <w:r w:rsidR="00FB0548">
        <w:rPr>
          <w:rFonts w:ascii="Times New Roman" w:hAnsi="Times New Roman"/>
          <w:bCs/>
          <w:szCs w:val="24"/>
        </w:rPr>
        <w:t>)</w:t>
      </w:r>
      <w:r w:rsidRPr="009F4D79">
        <w:rPr>
          <w:rFonts w:ascii="Times New Roman" w:hAnsi="Times New Roman"/>
          <w:bCs/>
          <w:szCs w:val="24"/>
        </w:rPr>
        <w:t xml:space="preserve"> between t</w:t>
      </w:r>
      <w:r w:rsidR="00FA2EC6">
        <w:rPr>
          <w:rFonts w:ascii="Times New Roman" w:hAnsi="Times New Roman"/>
          <w:bCs/>
          <w:szCs w:val="24"/>
        </w:rPr>
        <w:t>he Government of Liberia and</w:t>
      </w:r>
      <w:r w:rsidRPr="009F4D79">
        <w:rPr>
          <w:rFonts w:ascii="Times New Roman" w:hAnsi="Times New Roman"/>
          <w:bCs/>
          <w:szCs w:val="24"/>
        </w:rPr>
        <w:t xml:space="preserve"> UNDP, signed by the parties on 27</w:t>
      </w:r>
      <w:r w:rsidRPr="009F4D79">
        <w:rPr>
          <w:rFonts w:ascii="Times New Roman" w:hAnsi="Times New Roman"/>
          <w:bCs/>
          <w:szCs w:val="24"/>
          <w:vertAlign w:val="superscript"/>
        </w:rPr>
        <w:t>th</w:t>
      </w:r>
      <w:r w:rsidRPr="009F4D79">
        <w:rPr>
          <w:rFonts w:ascii="Times New Roman" w:hAnsi="Times New Roman"/>
          <w:bCs/>
          <w:szCs w:val="24"/>
        </w:rPr>
        <w:t xml:space="preserve"> April 1977 and </w:t>
      </w:r>
      <w:r w:rsidRPr="009F4D79">
        <w:rPr>
          <w:rFonts w:ascii="Times New Roman" w:hAnsi="Times New Roman"/>
          <w:szCs w:val="24"/>
        </w:rPr>
        <w:t xml:space="preserve">all CPAP provisions apply to this document.  </w:t>
      </w:r>
    </w:p>
    <w:p w:rsidR="009F4D79" w:rsidRPr="009F4D79" w:rsidRDefault="009F4D79" w:rsidP="009F4D79">
      <w:pPr>
        <w:rPr>
          <w:rFonts w:ascii="Times New Roman" w:hAnsi="Times New Roman"/>
          <w:bCs/>
          <w:szCs w:val="24"/>
        </w:rPr>
      </w:pPr>
    </w:p>
    <w:p w:rsidR="009F4D79" w:rsidRPr="009F4D79" w:rsidRDefault="009F4D79" w:rsidP="009F4D79">
      <w:pPr>
        <w:rPr>
          <w:rFonts w:ascii="Times New Roman" w:hAnsi="Times New Roman"/>
          <w:bCs/>
          <w:szCs w:val="24"/>
        </w:rPr>
      </w:pPr>
      <w:r w:rsidRPr="009F4D79">
        <w:rPr>
          <w:rFonts w:ascii="Times New Roman" w:hAnsi="Times New Roman"/>
          <w:bCs/>
          <w:szCs w:val="24"/>
        </w:rPr>
        <w:t>The following types of revisions may be made to this document with the signature of the UNDP Resident Representative or Country Director, provided s/he is assured that the other signatories of the document have no objections to the proposed changes:</w:t>
      </w:r>
    </w:p>
    <w:p w:rsidR="009F4D79" w:rsidRPr="009F4D79" w:rsidRDefault="009F4D79" w:rsidP="009F4D79">
      <w:pPr>
        <w:rPr>
          <w:rFonts w:ascii="Times New Roman" w:hAnsi="Times New Roman"/>
          <w:bCs/>
          <w:szCs w:val="24"/>
        </w:rPr>
      </w:pPr>
    </w:p>
    <w:p w:rsidR="009F4D79" w:rsidRPr="009F4D79" w:rsidRDefault="009F4D79" w:rsidP="00576D17">
      <w:pPr>
        <w:numPr>
          <w:ilvl w:val="0"/>
          <w:numId w:val="7"/>
        </w:numPr>
        <w:rPr>
          <w:rFonts w:ascii="Times New Roman" w:hAnsi="Times New Roman"/>
          <w:bCs/>
          <w:szCs w:val="24"/>
        </w:rPr>
      </w:pPr>
      <w:r w:rsidRPr="009F4D79">
        <w:rPr>
          <w:rFonts w:ascii="Times New Roman" w:hAnsi="Times New Roman"/>
          <w:bCs/>
          <w:szCs w:val="24"/>
        </w:rPr>
        <w:t>Revisions in or additions to, any of the annexes of the document.</w:t>
      </w:r>
    </w:p>
    <w:p w:rsidR="009F4D79" w:rsidRPr="009F4D79" w:rsidRDefault="009F4D79" w:rsidP="00576D17">
      <w:pPr>
        <w:numPr>
          <w:ilvl w:val="0"/>
          <w:numId w:val="7"/>
        </w:numPr>
        <w:rPr>
          <w:rFonts w:ascii="Times New Roman" w:hAnsi="Times New Roman"/>
          <w:szCs w:val="24"/>
        </w:rPr>
      </w:pPr>
      <w:r w:rsidRPr="009F4D79">
        <w:rPr>
          <w:rFonts w:ascii="Times New Roman" w:hAnsi="Times New Roman"/>
          <w:bCs/>
          <w:szCs w:val="24"/>
        </w:rPr>
        <w:t>Revisions which do not involve significant changes in the immediate objectives and outputs of the project, but caused by the rearrangement of activities and inputs already agreed to, or by cost variations due to inflation and exchange rates or by taking into account agency expenditure flexibility;</w:t>
      </w:r>
    </w:p>
    <w:p w:rsidR="009F4D79" w:rsidRPr="00DC258E" w:rsidRDefault="009F4D79" w:rsidP="00576D17">
      <w:pPr>
        <w:numPr>
          <w:ilvl w:val="0"/>
          <w:numId w:val="7"/>
        </w:numPr>
        <w:rPr>
          <w:szCs w:val="24"/>
        </w:rPr>
      </w:pPr>
      <w:r w:rsidRPr="009F4D79">
        <w:rPr>
          <w:rFonts w:ascii="Times New Roman" w:hAnsi="Times New Roman"/>
          <w:bCs/>
          <w:szCs w:val="24"/>
        </w:rPr>
        <w:t>Those revisions which are done to re-phase the delivery of agreed inputs without changing the overall project budget</w:t>
      </w:r>
      <w:r>
        <w:rPr>
          <w:bCs/>
        </w:rPr>
        <w:t>.</w:t>
      </w:r>
    </w:p>
    <w:p w:rsidR="007F7641" w:rsidRPr="00AB4690" w:rsidRDefault="007F7641" w:rsidP="004D5893">
      <w:pPr>
        <w:rPr>
          <w:rFonts w:ascii="Times New Roman" w:hAnsi="Times New Roman"/>
          <w:szCs w:val="24"/>
        </w:rPr>
      </w:pPr>
    </w:p>
    <w:p w:rsidR="00057D09" w:rsidRDefault="00057D09" w:rsidP="009700FD">
      <w:pPr>
        <w:rPr>
          <w:rFonts w:ascii="Times New Roman" w:hAnsi="Times New Roman"/>
          <w:b/>
          <w:szCs w:val="24"/>
        </w:rPr>
        <w:sectPr w:rsidR="00057D09" w:rsidSect="00AD6335">
          <w:footerReference w:type="default" r:id="rId16"/>
          <w:type w:val="continuous"/>
          <w:pgSz w:w="11907" w:h="16840" w:code="9"/>
          <w:pgMar w:top="900" w:right="1195" w:bottom="1195" w:left="1526" w:header="504" w:footer="504" w:gutter="0"/>
          <w:cols w:space="720"/>
          <w:docGrid w:linePitch="360"/>
        </w:sectPr>
      </w:pPr>
    </w:p>
    <w:p w:rsidR="00057D09" w:rsidRDefault="00057D09" w:rsidP="009700FD">
      <w:pPr>
        <w:rPr>
          <w:rFonts w:ascii="Times New Roman" w:hAnsi="Times New Roman"/>
          <w:b/>
          <w:szCs w:val="24"/>
        </w:rPr>
      </w:pPr>
    </w:p>
    <w:p w:rsidR="00057D09" w:rsidRDefault="00057D09" w:rsidP="009700FD">
      <w:pPr>
        <w:rPr>
          <w:rFonts w:ascii="Times New Roman" w:hAnsi="Times New Roman"/>
          <w:b/>
          <w:szCs w:val="24"/>
        </w:rPr>
        <w:sectPr w:rsidR="00057D09" w:rsidSect="00057D09">
          <w:type w:val="continuous"/>
          <w:pgSz w:w="11907" w:h="16840" w:code="9"/>
          <w:pgMar w:top="900" w:right="1195" w:bottom="1195" w:left="1526" w:header="504" w:footer="504" w:gutter="0"/>
          <w:cols w:space="720"/>
          <w:docGrid w:linePitch="360"/>
        </w:sectPr>
      </w:pPr>
    </w:p>
    <w:p w:rsidR="00174A51" w:rsidRDefault="004629E1" w:rsidP="004629E1">
      <w:pPr>
        <w:pStyle w:val="Heading1"/>
      </w:pPr>
      <w:bookmarkStart w:id="17" w:name="_Toc273538527"/>
      <w:r>
        <w:lastRenderedPageBreak/>
        <w:t>9.</w:t>
      </w:r>
      <w:r w:rsidR="00174A51">
        <w:tab/>
        <w:t>RESULTS &amp; RESOURCES FRAMEWORK</w:t>
      </w:r>
      <w:bookmarkEnd w:id="17"/>
    </w:p>
    <w:p w:rsidR="00057D09" w:rsidRDefault="00057D09" w:rsidP="009700FD">
      <w:pPr>
        <w:rPr>
          <w:rFonts w:ascii="Times New Roman" w:hAnsi="Times New Roman"/>
          <w:b/>
          <w:szCs w:val="24"/>
        </w:rPr>
        <w:sectPr w:rsidR="00057D09" w:rsidSect="00057D09">
          <w:type w:val="continuous"/>
          <w:pgSz w:w="16840" w:h="11907" w:orient="landscape" w:code="9"/>
          <w:pgMar w:top="1195" w:right="1195" w:bottom="1526" w:left="907" w:header="504" w:footer="504" w:gutter="0"/>
          <w:cols w:space="720"/>
          <w:docGrid w:linePitch="360"/>
        </w:sect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2790"/>
        <w:gridCol w:w="4050"/>
        <w:gridCol w:w="2340"/>
        <w:gridCol w:w="2520"/>
      </w:tblGrid>
      <w:tr w:rsidR="00F8025E" w:rsidTr="00195B23">
        <w:trPr>
          <w:cantSplit/>
        </w:trPr>
        <w:tc>
          <w:tcPr>
            <w:tcW w:w="15120" w:type="dxa"/>
            <w:gridSpan w:val="5"/>
          </w:tcPr>
          <w:p w:rsidR="00F8025E" w:rsidRPr="00CC7E48" w:rsidRDefault="008B3B8B" w:rsidP="00195B23">
            <w:pPr>
              <w:jc w:val="left"/>
              <w:rPr>
                <w:rFonts w:ascii="Times New Roman" w:hAnsi="Times New Roman"/>
                <w:b/>
                <w:szCs w:val="24"/>
              </w:rPr>
            </w:pPr>
            <w:r w:rsidRPr="00CC7E48">
              <w:rPr>
                <w:rFonts w:ascii="Times New Roman" w:hAnsi="Times New Roman"/>
                <w:b/>
                <w:szCs w:val="24"/>
              </w:rPr>
              <w:lastRenderedPageBreak/>
              <w:t>Intended Outcome:</w:t>
            </w:r>
            <w:r w:rsidR="00F8025E" w:rsidRPr="00CC7E48">
              <w:rPr>
                <w:rFonts w:ascii="Times New Roman" w:hAnsi="Times New Roman"/>
                <w:b/>
                <w:szCs w:val="24"/>
              </w:rPr>
              <w:t xml:space="preserve"> </w:t>
            </w:r>
          </w:p>
          <w:p w:rsidR="00F8025E" w:rsidRDefault="00CC7E48" w:rsidP="00CC7E48">
            <w:pPr>
              <w:jc w:val="left"/>
              <w:rPr>
                <w:rFonts w:cs="Arial"/>
                <w:sz w:val="18"/>
                <w:szCs w:val="18"/>
              </w:rPr>
            </w:pPr>
            <w:r>
              <w:rPr>
                <w:rFonts w:ascii="Times New Roman" w:hAnsi="Times New Roman"/>
                <w:szCs w:val="24"/>
              </w:rPr>
              <w:t>Local g</w:t>
            </w:r>
            <w:r w:rsidRPr="00CC7E48">
              <w:rPr>
                <w:rFonts w:ascii="Times New Roman" w:hAnsi="Times New Roman"/>
                <w:szCs w:val="24"/>
              </w:rPr>
              <w:t xml:space="preserve">overnance </w:t>
            </w:r>
            <w:r>
              <w:rPr>
                <w:rFonts w:ascii="Times New Roman" w:hAnsi="Times New Roman"/>
                <w:szCs w:val="24"/>
              </w:rPr>
              <w:t>capacity and authority strengthened</w:t>
            </w:r>
            <w:r w:rsidRPr="00CC7E48">
              <w:rPr>
                <w:rFonts w:ascii="Times New Roman" w:hAnsi="Times New Roman"/>
                <w:szCs w:val="24"/>
              </w:rPr>
              <w:t xml:space="preserve"> to promote and sustain democratic principles with strengthened decentralized capacity and participation of disadvantaged</w:t>
            </w:r>
            <w:r w:rsidR="00F8025E" w:rsidRPr="00CC7E48">
              <w:rPr>
                <w:rFonts w:ascii="Times New Roman" w:hAnsi="Times New Roman"/>
                <w:szCs w:val="24"/>
              </w:rPr>
              <w:t>.</w:t>
            </w:r>
          </w:p>
        </w:tc>
      </w:tr>
      <w:tr w:rsidR="00F8025E" w:rsidTr="00195B23">
        <w:trPr>
          <w:cantSplit/>
        </w:trPr>
        <w:tc>
          <w:tcPr>
            <w:tcW w:w="15120" w:type="dxa"/>
            <w:gridSpan w:val="5"/>
          </w:tcPr>
          <w:p w:rsidR="00F8025E" w:rsidRPr="00846BE0" w:rsidRDefault="00F8025E" w:rsidP="00195B23">
            <w:pPr>
              <w:jc w:val="left"/>
              <w:rPr>
                <w:rFonts w:ascii="Times New Roman" w:hAnsi="Times New Roman"/>
                <w:b/>
                <w:szCs w:val="24"/>
              </w:rPr>
            </w:pPr>
            <w:r w:rsidRPr="00846BE0">
              <w:rPr>
                <w:rFonts w:ascii="Times New Roman" w:hAnsi="Times New Roman"/>
                <w:b/>
                <w:szCs w:val="24"/>
              </w:rPr>
              <w:t>Outcome indicators as stated in the Country Programme Results and Resources Framework, including baseline and targets:</w:t>
            </w:r>
          </w:p>
          <w:p w:rsidR="00F8025E" w:rsidRDefault="00846BE0" w:rsidP="00846BE0">
            <w:pPr>
              <w:ind w:right="252"/>
              <w:jc w:val="left"/>
              <w:rPr>
                <w:rFonts w:cs="Arial"/>
                <w:b/>
                <w:sz w:val="18"/>
                <w:szCs w:val="18"/>
              </w:rPr>
            </w:pPr>
            <w:r w:rsidRPr="00846BE0">
              <w:rPr>
                <w:rFonts w:ascii="Times New Roman" w:hAnsi="Times New Roman"/>
                <w:szCs w:val="24"/>
              </w:rPr>
              <w:t>Local Government capacity and management systems developed; State authorities and administration restored; County Information Management and Monitoring capacity strengthened</w:t>
            </w:r>
            <w:r>
              <w:rPr>
                <w:rFonts w:ascii="Times New Roman" w:hAnsi="Times New Roman"/>
                <w:szCs w:val="24"/>
              </w:rPr>
              <w:t>; County-level co-ordination and planning mechanisms strengthened and operational</w:t>
            </w:r>
            <w:r w:rsidR="00F8025E" w:rsidRPr="00846BE0">
              <w:rPr>
                <w:rFonts w:ascii="Times New Roman" w:hAnsi="Times New Roman"/>
                <w:szCs w:val="24"/>
              </w:rPr>
              <w:t>.</w:t>
            </w:r>
          </w:p>
        </w:tc>
      </w:tr>
      <w:tr w:rsidR="00F8025E" w:rsidTr="00195B23">
        <w:trPr>
          <w:cantSplit/>
        </w:trPr>
        <w:tc>
          <w:tcPr>
            <w:tcW w:w="15120" w:type="dxa"/>
            <w:gridSpan w:val="5"/>
          </w:tcPr>
          <w:p w:rsidR="00846BE0" w:rsidRDefault="00F8025E" w:rsidP="00846BE0">
            <w:pPr>
              <w:jc w:val="left"/>
              <w:rPr>
                <w:rFonts w:ascii="Times New Roman" w:hAnsi="Times New Roman"/>
                <w:b/>
                <w:szCs w:val="24"/>
              </w:rPr>
            </w:pPr>
            <w:r w:rsidRPr="00846BE0">
              <w:rPr>
                <w:rFonts w:ascii="Times New Roman" w:hAnsi="Times New Roman"/>
                <w:b/>
                <w:szCs w:val="24"/>
              </w:rPr>
              <w:t xml:space="preserve">Applicable </w:t>
            </w:r>
            <w:r w:rsidR="00846BE0">
              <w:rPr>
                <w:rFonts w:ascii="Times New Roman" w:hAnsi="Times New Roman"/>
                <w:b/>
                <w:szCs w:val="24"/>
              </w:rPr>
              <w:t>to MYFF Service Line:</w:t>
            </w:r>
          </w:p>
          <w:p w:rsidR="00846BE0" w:rsidRDefault="00846BE0" w:rsidP="00846BE0">
            <w:pPr>
              <w:jc w:val="left"/>
              <w:rPr>
                <w:rFonts w:ascii="Times New Roman" w:hAnsi="Times New Roman"/>
                <w:szCs w:val="24"/>
              </w:rPr>
            </w:pPr>
            <w:r w:rsidRPr="00EB6CEF">
              <w:rPr>
                <w:rFonts w:ascii="Times New Roman" w:hAnsi="Times New Roman"/>
                <w:szCs w:val="24"/>
              </w:rPr>
              <w:t>1.2 Poverty reduction, localised MDGs as a major policy in attaining national targets</w:t>
            </w:r>
            <w:r w:rsidR="00EB6CEF" w:rsidRPr="00EB6CEF">
              <w:rPr>
                <w:rFonts w:ascii="Times New Roman" w:hAnsi="Times New Roman"/>
                <w:szCs w:val="24"/>
              </w:rPr>
              <w:t>;</w:t>
            </w:r>
          </w:p>
          <w:p w:rsidR="00EB6CEF" w:rsidRPr="00EB6CEF" w:rsidRDefault="00EB6CEF" w:rsidP="00846BE0">
            <w:pPr>
              <w:jc w:val="left"/>
              <w:rPr>
                <w:rFonts w:ascii="Times New Roman" w:hAnsi="Times New Roman"/>
                <w:szCs w:val="24"/>
              </w:rPr>
            </w:pPr>
            <w:r>
              <w:rPr>
                <w:rFonts w:ascii="Times New Roman" w:hAnsi="Times New Roman"/>
                <w:szCs w:val="24"/>
              </w:rPr>
              <w:t>1.3 Community reconstruction and management programme</w:t>
            </w:r>
          </w:p>
          <w:p w:rsidR="00EB6CEF" w:rsidRPr="00846BE0" w:rsidRDefault="00EB6CEF" w:rsidP="00846BE0">
            <w:pPr>
              <w:jc w:val="left"/>
              <w:rPr>
                <w:rFonts w:ascii="Times New Roman" w:hAnsi="Times New Roman"/>
                <w:b/>
                <w:szCs w:val="24"/>
              </w:rPr>
            </w:pPr>
            <w:r w:rsidRPr="00EB6CEF">
              <w:rPr>
                <w:rFonts w:ascii="Times New Roman" w:hAnsi="Times New Roman"/>
                <w:szCs w:val="24"/>
              </w:rPr>
              <w:t>2.6 Decentralisation, local governance, and promotion of rural-urban linkages in employment creation and economic stimulation</w:t>
            </w:r>
          </w:p>
        </w:tc>
      </w:tr>
      <w:tr w:rsidR="00F8025E" w:rsidTr="00195B23">
        <w:trPr>
          <w:cantSplit/>
        </w:trPr>
        <w:tc>
          <w:tcPr>
            <w:tcW w:w="15120" w:type="dxa"/>
            <w:gridSpan w:val="5"/>
          </w:tcPr>
          <w:p w:rsidR="00F8025E" w:rsidRPr="00846BE0" w:rsidRDefault="00F8025E" w:rsidP="00953659">
            <w:pPr>
              <w:jc w:val="left"/>
              <w:rPr>
                <w:rFonts w:ascii="Times New Roman" w:hAnsi="Times New Roman"/>
                <w:b/>
                <w:szCs w:val="24"/>
              </w:rPr>
            </w:pPr>
            <w:r w:rsidRPr="00846BE0">
              <w:rPr>
                <w:rFonts w:ascii="Times New Roman" w:hAnsi="Times New Roman"/>
                <w:b/>
                <w:szCs w:val="24"/>
              </w:rPr>
              <w:t xml:space="preserve">Partnership Strategy: </w:t>
            </w:r>
            <w:r w:rsidR="00EB6CEF">
              <w:rPr>
                <w:rFonts w:ascii="Times New Roman" w:hAnsi="Times New Roman"/>
                <w:b/>
                <w:szCs w:val="24"/>
              </w:rPr>
              <w:t xml:space="preserve">The CST Joint Programme is </w:t>
            </w:r>
            <w:r w:rsidRPr="00846BE0">
              <w:rPr>
                <w:rFonts w:ascii="Times New Roman" w:hAnsi="Times New Roman"/>
                <w:szCs w:val="24"/>
              </w:rPr>
              <w:t>implemented in partnership with the G</w:t>
            </w:r>
            <w:r w:rsidR="00EB6CEF">
              <w:rPr>
                <w:rFonts w:ascii="Times New Roman" w:hAnsi="Times New Roman"/>
                <w:szCs w:val="24"/>
              </w:rPr>
              <w:t>oL-MIA, MPEA, LISGIS, LIPA and UN-agencies –UNDP, UNICEF, UNOPS, UN-HABITAT, UNMIL and UNHRC.</w:t>
            </w:r>
            <w:r w:rsidRPr="00846BE0">
              <w:rPr>
                <w:rFonts w:ascii="Times New Roman" w:hAnsi="Times New Roman"/>
                <w:szCs w:val="24"/>
              </w:rPr>
              <w:t xml:space="preserve"> Planning </w:t>
            </w:r>
            <w:r w:rsidR="00EB6CEF">
              <w:rPr>
                <w:rFonts w:ascii="Times New Roman" w:hAnsi="Times New Roman"/>
                <w:szCs w:val="24"/>
              </w:rPr>
              <w:t>processes and activities</w:t>
            </w:r>
            <w:r w:rsidRPr="00846BE0">
              <w:rPr>
                <w:rFonts w:ascii="Times New Roman" w:hAnsi="Times New Roman"/>
                <w:szCs w:val="24"/>
              </w:rPr>
              <w:t xml:space="preserve"> will focus on building partnerships at </w:t>
            </w:r>
            <w:r w:rsidR="00EB6CEF">
              <w:rPr>
                <w:rFonts w:ascii="Times New Roman" w:hAnsi="Times New Roman"/>
                <w:szCs w:val="24"/>
              </w:rPr>
              <w:t xml:space="preserve">national </w:t>
            </w:r>
            <w:r w:rsidRPr="00846BE0">
              <w:rPr>
                <w:rFonts w:ascii="Times New Roman" w:hAnsi="Times New Roman"/>
                <w:szCs w:val="24"/>
              </w:rPr>
              <w:t xml:space="preserve">local and </w:t>
            </w:r>
            <w:r w:rsidR="00EB6CEF">
              <w:rPr>
                <w:rFonts w:ascii="Times New Roman" w:hAnsi="Times New Roman"/>
                <w:szCs w:val="24"/>
              </w:rPr>
              <w:t>C</w:t>
            </w:r>
            <w:r w:rsidRPr="00846BE0">
              <w:rPr>
                <w:rFonts w:ascii="Times New Roman" w:hAnsi="Times New Roman"/>
                <w:szCs w:val="24"/>
              </w:rPr>
              <w:t>o</w:t>
            </w:r>
            <w:r w:rsidR="00EB6CEF">
              <w:rPr>
                <w:rFonts w:ascii="Times New Roman" w:hAnsi="Times New Roman"/>
                <w:szCs w:val="24"/>
              </w:rPr>
              <w:t>unty and District levels</w:t>
            </w:r>
            <w:r w:rsidRPr="00846BE0">
              <w:rPr>
                <w:rFonts w:ascii="Times New Roman" w:hAnsi="Times New Roman"/>
                <w:szCs w:val="24"/>
              </w:rPr>
              <w:t>.</w:t>
            </w:r>
          </w:p>
        </w:tc>
      </w:tr>
      <w:tr w:rsidR="00F8025E" w:rsidTr="00195B23">
        <w:trPr>
          <w:cantSplit/>
        </w:trPr>
        <w:tc>
          <w:tcPr>
            <w:tcW w:w="15120" w:type="dxa"/>
            <w:gridSpan w:val="5"/>
            <w:tcBorders>
              <w:bottom w:val="single" w:sz="4" w:space="0" w:color="auto"/>
            </w:tcBorders>
          </w:tcPr>
          <w:p w:rsidR="00EB6CEF" w:rsidRPr="00846BE0" w:rsidRDefault="00F8025E" w:rsidP="0089563D">
            <w:pPr>
              <w:jc w:val="left"/>
              <w:rPr>
                <w:rFonts w:ascii="Times New Roman" w:hAnsi="Times New Roman"/>
                <w:b/>
                <w:szCs w:val="24"/>
              </w:rPr>
            </w:pPr>
            <w:r w:rsidRPr="00846BE0">
              <w:rPr>
                <w:rFonts w:ascii="Times New Roman" w:hAnsi="Times New Roman"/>
                <w:b/>
                <w:szCs w:val="24"/>
              </w:rPr>
              <w:t xml:space="preserve">Project title and ID (ATLAS Award ID): </w:t>
            </w:r>
            <w:r w:rsidR="00EB6CEF" w:rsidRPr="0089563D">
              <w:rPr>
                <w:rFonts w:ascii="Times New Roman" w:hAnsi="Times New Roman"/>
                <w:szCs w:val="24"/>
              </w:rPr>
              <w:t>Strengthening</w:t>
            </w:r>
            <w:r w:rsidR="0089563D" w:rsidRPr="0089563D">
              <w:rPr>
                <w:rFonts w:ascii="Times New Roman" w:hAnsi="Times New Roman"/>
                <w:szCs w:val="24"/>
              </w:rPr>
              <w:t xml:space="preserve"> </w:t>
            </w:r>
            <w:r w:rsidR="0089563D" w:rsidRPr="0089563D">
              <w:rPr>
                <w:rFonts w:ascii="Times New Roman" w:hAnsi="Times New Roman"/>
              </w:rPr>
              <w:t xml:space="preserve">the Capacity of Local Administration for Service Delivery in support of Decentralization efforts in </w:t>
            </w:r>
            <w:smartTag w:uri="urn:schemas-microsoft-com:office:smarttags" w:element="country-region">
              <w:smartTag w:uri="urn:schemas-microsoft-com:office:smarttags" w:element="place">
                <w:r w:rsidR="0089563D" w:rsidRPr="0089563D">
                  <w:rPr>
                    <w:rFonts w:ascii="Times New Roman" w:hAnsi="Times New Roman"/>
                  </w:rPr>
                  <w:t>Liberia</w:t>
                </w:r>
              </w:smartTag>
            </w:smartTag>
            <w:r w:rsidR="0089563D" w:rsidRPr="0089563D">
              <w:rPr>
                <w:rFonts w:ascii="Times New Roman" w:hAnsi="Times New Roman"/>
              </w:rPr>
              <w:t>. 00071201</w:t>
            </w:r>
          </w:p>
        </w:tc>
      </w:tr>
      <w:tr w:rsidR="00F8025E" w:rsidTr="00BF09C7">
        <w:tc>
          <w:tcPr>
            <w:tcW w:w="3420" w:type="dxa"/>
            <w:shd w:val="clear" w:color="auto" w:fill="FFFF99"/>
          </w:tcPr>
          <w:p w:rsidR="00F8025E" w:rsidRPr="0089563D" w:rsidRDefault="00F8025E" w:rsidP="00195B23">
            <w:pPr>
              <w:jc w:val="left"/>
              <w:rPr>
                <w:rFonts w:ascii="Times New Roman" w:hAnsi="Times New Roman"/>
                <w:b/>
                <w:szCs w:val="24"/>
              </w:rPr>
            </w:pPr>
            <w:r w:rsidRPr="0089563D">
              <w:rPr>
                <w:rFonts w:ascii="Times New Roman" w:hAnsi="Times New Roman"/>
                <w:b/>
                <w:szCs w:val="24"/>
              </w:rPr>
              <w:t>INTENDED OUTPUTS</w:t>
            </w:r>
          </w:p>
          <w:p w:rsidR="00F8025E" w:rsidRPr="0089563D" w:rsidRDefault="00F8025E" w:rsidP="00195B23">
            <w:pPr>
              <w:jc w:val="left"/>
              <w:rPr>
                <w:rFonts w:ascii="Times New Roman" w:hAnsi="Times New Roman"/>
                <w:b/>
                <w:szCs w:val="24"/>
              </w:rPr>
            </w:pPr>
          </w:p>
        </w:tc>
        <w:tc>
          <w:tcPr>
            <w:tcW w:w="2790" w:type="dxa"/>
            <w:shd w:val="clear" w:color="auto" w:fill="FFFF99"/>
          </w:tcPr>
          <w:p w:rsidR="00F8025E" w:rsidRPr="0089563D" w:rsidRDefault="00F8025E" w:rsidP="001937BB">
            <w:pPr>
              <w:jc w:val="left"/>
              <w:rPr>
                <w:rFonts w:ascii="Times New Roman" w:hAnsi="Times New Roman"/>
                <w:b/>
                <w:szCs w:val="24"/>
              </w:rPr>
            </w:pPr>
            <w:r w:rsidRPr="0089563D">
              <w:rPr>
                <w:rFonts w:ascii="Times New Roman" w:hAnsi="Times New Roman"/>
                <w:b/>
                <w:szCs w:val="24"/>
              </w:rPr>
              <w:t xml:space="preserve">OUTPUT TARGETS </w:t>
            </w:r>
          </w:p>
        </w:tc>
        <w:tc>
          <w:tcPr>
            <w:tcW w:w="4050" w:type="dxa"/>
            <w:shd w:val="clear" w:color="auto" w:fill="FFFF99"/>
          </w:tcPr>
          <w:p w:rsidR="00F8025E" w:rsidRPr="007548C3" w:rsidRDefault="00F8025E" w:rsidP="00195B23">
            <w:pPr>
              <w:jc w:val="left"/>
              <w:rPr>
                <w:rFonts w:ascii="Times New Roman" w:hAnsi="Times New Roman"/>
                <w:b/>
                <w:szCs w:val="24"/>
              </w:rPr>
            </w:pPr>
            <w:r w:rsidRPr="007548C3">
              <w:rPr>
                <w:rFonts w:ascii="Times New Roman" w:hAnsi="Times New Roman"/>
                <w:b/>
                <w:szCs w:val="24"/>
              </w:rPr>
              <w:t>INDICATIVE ACTIVITIES</w:t>
            </w:r>
          </w:p>
        </w:tc>
        <w:tc>
          <w:tcPr>
            <w:tcW w:w="2340" w:type="dxa"/>
            <w:shd w:val="clear" w:color="auto" w:fill="FFFF99"/>
          </w:tcPr>
          <w:p w:rsidR="00F8025E" w:rsidRPr="0089563D" w:rsidRDefault="00D207B6" w:rsidP="00D207B6">
            <w:pPr>
              <w:jc w:val="left"/>
              <w:rPr>
                <w:rFonts w:ascii="Times New Roman" w:hAnsi="Times New Roman"/>
                <w:b/>
                <w:szCs w:val="24"/>
              </w:rPr>
            </w:pPr>
            <w:r>
              <w:rPr>
                <w:rFonts w:ascii="Times New Roman" w:hAnsi="Times New Roman"/>
                <w:b/>
                <w:szCs w:val="24"/>
              </w:rPr>
              <w:t>EXPECTED</w:t>
            </w:r>
            <w:r w:rsidR="00F8025E" w:rsidRPr="0089563D">
              <w:rPr>
                <w:rFonts w:ascii="Times New Roman" w:hAnsi="Times New Roman"/>
                <w:b/>
                <w:szCs w:val="24"/>
              </w:rPr>
              <w:t xml:space="preserve"> </w:t>
            </w:r>
            <w:r>
              <w:rPr>
                <w:rFonts w:ascii="Times New Roman" w:hAnsi="Times New Roman"/>
                <w:b/>
                <w:szCs w:val="24"/>
              </w:rPr>
              <w:t>RESULTS</w:t>
            </w:r>
          </w:p>
        </w:tc>
        <w:tc>
          <w:tcPr>
            <w:tcW w:w="2520" w:type="dxa"/>
            <w:shd w:val="clear" w:color="auto" w:fill="FFFF99"/>
          </w:tcPr>
          <w:p w:rsidR="00F8025E" w:rsidRPr="0089563D" w:rsidRDefault="00D207B6" w:rsidP="008214DC">
            <w:pPr>
              <w:pStyle w:val="Heading2"/>
            </w:pPr>
            <w:bookmarkStart w:id="18" w:name="_Toc273538528"/>
            <w:r>
              <w:t>PARTNERS</w:t>
            </w:r>
            <w:bookmarkEnd w:id="18"/>
          </w:p>
        </w:tc>
      </w:tr>
      <w:tr w:rsidR="00F8025E" w:rsidRPr="0058059D" w:rsidTr="00BF09C7">
        <w:tc>
          <w:tcPr>
            <w:tcW w:w="3420" w:type="dxa"/>
          </w:tcPr>
          <w:p w:rsidR="00F8025E" w:rsidRPr="0089563D" w:rsidRDefault="00F8025E" w:rsidP="00195B23">
            <w:pPr>
              <w:jc w:val="left"/>
              <w:rPr>
                <w:rFonts w:ascii="Times New Roman" w:hAnsi="Times New Roman"/>
                <w:b/>
                <w:szCs w:val="24"/>
              </w:rPr>
            </w:pPr>
            <w:r w:rsidRPr="0089563D">
              <w:rPr>
                <w:rFonts w:ascii="Times New Roman" w:hAnsi="Times New Roman"/>
                <w:b/>
                <w:szCs w:val="24"/>
              </w:rPr>
              <w:t xml:space="preserve">Output 1: </w:t>
            </w:r>
          </w:p>
          <w:p w:rsidR="00F8025E" w:rsidRDefault="007548C3" w:rsidP="00195B23">
            <w:pPr>
              <w:jc w:val="left"/>
              <w:rPr>
                <w:rFonts w:ascii="Times New Roman" w:hAnsi="Times New Roman"/>
                <w:szCs w:val="24"/>
              </w:rPr>
            </w:pPr>
            <w:r>
              <w:rPr>
                <w:rFonts w:ascii="Times New Roman" w:hAnsi="Times New Roman"/>
                <w:szCs w:val="24"/>
              </w:rPr>
              <w:t xml:space="preserve">MIA institutional capacity </w:t>
            </w:r>
            <w:r w:rsidR="00BA60FF">
              <w:rPr>
                <w:rFonts w:ascii="Times New Roman" w:hAnsi="Times New Roman"/>
                <w:szCs w:val="24"/>
              </w:rPr>
              <w:t>to</w:t>
            </w:r>
            <w:r w:rsidR="0089563D" w:rsidRPr="0089563D">
              <w:rPr>
                <w:rFonts w:ascii="Times New Roman" w:hAnsi="Times New Roman"/>
                <w:bCs/>
                <w:szCs w:val="24"/>
              </w:rPr>
              <w:t xml:space="preserve"> </w:t>
            </w:r>
            <w:r w:rsidR="0089563D">
              <w:rPr>
                <w:rFonts w:ascii="Times New Roman" w:hAnsi="Times New Roman"/>
                <w:bCs/>
                <w:szCs w:val="24"/>
              </w:rPr>
              <w:t>d</w:t>
            </w:r>
            <w:r w:rsidR="0089563D" w:rsidRPr="0089563D">
              <w:rPr>
                <w:rFonts w:ascii="Times New Roman" w:hAnsi="Times New Roman"/>
                <w:bCs/>
                <w:szCs w:val="24"/>
              </w:rPr>
              <w:t>eliver</w:t>
            </w:r>
            <w:r w:rsidR="00BA60FF">
              <w:rPr>
                <w:rFonts w:ascii="Times New Roman" w:hAnsi="Times New Roman"/>
                <w:bCs/>
                <w:szCs w:val="24"/>
              </w:rPr>
              <w:t xml:space="preserve"> essential services in </w:t>
            </w:r>
            <w:r w:rsidR="00BA60FF">
              <w:rPr>
                <w:rFonts w:ascii="Times New Roman" w:hAnsi="Times New Roman"/>
                <w:szCs w:val="24"/>
              </w:rPr>
              <w:t xml:space="preserve">support of national development </w:t>
            </w:r>
            <w:r w:rsidR="0089563D">
              <w:rPr>
                <w:rFonts w:ascii="Times New Roman" w:hAnsi="Times New Roman"/>
                <w:szCs w:val="24"/>
              </w:rPr>
              <w:t>s</w:t>
            </w:r>
            <w:r w:rsidR="0089563D" w:rsidRPr="0089563D">
              <w:rPr>
                <w:rFonts w:ascii="Times New Roman" w:hAnsi="Times New Roman"/>
                <w:szCs w:val="24"/>
              </w:rPr>
              <w:t>trengthened</w:t>
            </w:r>
          </w:p>
          <w:p w:rsidR="0089563D" w:rsidRPr="0089563D" w:rsidRDefault="0089563D" w:rsidP="00195B23">
            <w:pPr>
              <w:jc w:val="left"/>
              <w:rPr>
                <w:rFonts w:ascii="Times New Roman" w:hAnsi="Times New Roman"/>
                <w:szCs w:val="24"/>
              </w:rPr>
            </w:pPr>
          </w:p>
          <w:p w:rsidR="0089563D" w:rsidRDefault="00F8025E" w:rsidP="00195B23">
            <w:pPr>
              <w:jc w:val="left"/>
              <w:rPr>
                <w:b/>
                <w:sz w:val="22"/>
                <w:szCs w:val="22"/>
              </w:rPr>
            </w:pPr>
            <w:r w:rsidRPr="0089563D">
              <w:rPr>
                <w:rFonts w:ascii="Times New Roman" w:hAnsi="Times New Roman"/>
                <w:szCs w:val="24"/>
                <w:u w:val="single"/>
              </w:rPr>
              <w:t>Baseline</w:t>
            </w:r>
            <w:r w:rsidRPr="0089563D">
              <w:rPr>
                <w:rFonts w:ascii="Times New Roman" w:hAnsi="Times New Roman"/>
                <w:szCs w:val="24"/>
              </w:rPr>
              <w:t xml:space="preserve">: </w:t>
            </w:r>
            <w:r w:rsidR="000F3583">
              <w:rPr>
                <w:rFonts w:ascii="Times New Roman" w:hAnsi="Times New Roman"/>
                <w:szCs w:val="24"/>
              </w:rPr>
              <w:t>MIA Capacity Building Strategy</w:t>
            </w:r>
            <w:r w:rsidR="00D178DA">
              <w:rPr>
                <w:rFonts w:ascii="Times New Roman" w:hAnsi="Times New Roman"/>
                <w:szCs w:val="24"/>
              </w:rPr>
              <w:t xml:space="preserve"> and Capacity Assessment Report</w:t>
            </w:r>
            <w:r w:rsidR="000F3583">
              <w:rPr>
                <w:rFonts w:ascii="Times New Roman" w:hAnsi="Times New Roman"/>
                <w:szCs w:val="24"/>
              </w:rPr>
              <w:t xml:space="preserve"> recently launched</w:t>
            </w:r>
            <w:r w:rsidR="0089563D" w:rsidRPr="0089563D">
              <w:rPr>
                <w:rFonts w:ascii="Times New Roman" w:hAnsi="Times New Roman"/>
                <w:szCs w:val="24"/>
              </w:rPr>
              <w:t>.</w:t>
            </w:r>
            <w:r w:rsidR="0089563D">
              <w:rPr>
                <w:b/>
                <w:sz w:val="22"/>
                <w:szCs w:val="22"/>
              </w:rPr>
              <w:t xml:space="preserve"> </w:t>
            </w:r>
          </w:p>
          <w:p w:rsidR="0089563D" w:rsidRDefault="0089563D" w:rsidP="00195B23">
            <w:pPr>
              <w:jc w:val="left"/>
              <w:rPr>
                <w:b/>
                <w:sz w:val="22"/>
                <w:szCs w:val="22"/>
              </w:rPr>
            </w:pPr>
          </w:p>
          <w:p w:rsidR="00C458E5" w:rsidRDefault="00F8025E" w:rsidP="00C458E5">
            <w:pPr>
              <w:rPr>
                <w:rFonts w:ascii="Times New Roman" w:hAnsi="Times New Roman"/>
                <w:szCs w:val="24"/>
              </w:rPr>
            </w:pPr>
            <w:r w:rsidRPr="0089563D">
              <w:rPr>
                <w:rFonts w:ascii="Times New Roman" w:hAnsi="Times New Roman"/>
                <w:szCs w:val="24"/>
                <w:u w:val="single"/>
              </w:rPr>
              <w:lastRenderedPageBreak/>
              <w:t>Indicator</w:t>
            </w:r>
            <w:r w:rsidR="00B43724">
              <w:rPr>
                <w:rFonts w:ascii="Times New Roman" w:hAnsi="Times New Roman"/>
                <w:szCs w:val="24"/>
                <w:u w:val="single"/>
              </w:rPr>
              <w:t>s</w:t>
            </w:r>
            <w:r w:rsidRPr="0089563D">
              <w:rPr>
                <w:rFonts w:ascii="Times New Roman" w:hAnsi="Times New Roman"/>
                <w:szCs w:val="24"/>
              </w:rPr>
              <w:t>:</w:t>
            </w:r>
            <w:r w:rsidR="00B43724">
              <w:rPr>
                <w:rFonts w:ascii="Times New Roman" w:hAnsi="Times New Roman"/>
                <w:szCs w:val="24"/>
              </w:rPr>
              <w:t xml:space="preserve"> </w:t>
            </w:r>
          </w:p>
          <w:p w:rsidR="00C458E5" w:rsidRDefault="00C458E5" w:rsidP="00C458E5">
            <w:r>
              <w:rPr>
                <w:rFonts w:ascii="Times New Roman" w:hAnsi="Times New Roman"/>
                <w:szCs w:val="24"/>
              </w:rPr>
              <w:t>Performance of MIA staff enhanced ensuring increased service delivery to Liberians</w:t>
            </w:r>
          </w:p>
          <w:p w:rsidR="007548C3" w:rsidRDefault="007548C3" w:rsidP="00195B23">
            <w:pPr>
              <w:jc w:val="left"/>
              <w:rPr>
                <w:rFonts w:ascii="Times New Roman" w:hAnsi="Times New Roman"/>
                <w:szCs w:val="24"/>
              </w:rPr>
            </w:pPr>
          </w:p>
          <w:p w:rsidR="008D548B" w:rsidRDefault="008D548B" w:rsidP="00195B23">
            <w:pPr>
              <w:jc w:val="left"/>
              <w:rPr>
                <w:rFonts w:ascii="Times New Roman" w:hAnsi="Times New Roman"/>
                <w:b/>
                <w:szCs w:val="24"/>
              </w:rPr>
            </w:pPr>
          </w:p>
          <w:p w:rsidR="00BF09C7" w:rsidRDefault="00BF09C7" w:rsidP="00195B23">
            <w:pPr>
              <w:jc w:val="left"/>
              <w:rPr>
                <w:rFonts w:ascii="Times New Roman" w:hAnsi="Times New Roman"/>
                <w:b/>
                <w:szCs w:val="24"/>
              </w:rPr>
            </w:pPr>
          </w:p>
          <w:p w:rsidR="00F008FA" w:rsidRDefault="00F008FA" w:rsidP="00195B23">
            <w:pPr>
              <w:jc w:val="left"/>
              <w:rPr>
                <w:rFonts w:ascii="Times New Roman" w:hAnsi="Times New Roman"/>
                <w:b/>
                <w:szCs w:val="24"/>
              </w:rPr>
            </w:pPr>
          </w:p>
          <w:p w:rsidR="00BF09C7" w:rsidRDefault="00BF09C7" w:rsidP="00195B23">
            <w:pPr>
              <w:jc w:val="left"/>
              <w:rPr>
                <w:rFonts w:ascii="Times New Roman" w:hAnsi="Times New Roman"/>
                <w:b/>
                <w:szCs w:val="24"/>
              </w:rPr>
            </w:pPr>
          </w:p>
          <w:p w:rsidR="00BF09C7" w:rsidRDefault="00BF09C7" w:rsidP="00195B23">
            <w:pPr>
              <w:jc w:val="left"/>
              <w:rPr>
                <w:rFonts w:ascii="Times New Roman" w:hAnsi="Times New Roman"/>
                <w:b/>
                <w:szCs w:val="24"/>
              </w:rPr>
            </w:pPr>
          </w:p>
          <w:p w:rsidR="003F3D0F" w:rsidRDefault="003F3D0F" w:rsidP="00195B23">
            <w:pPr>
              <w:jc w:val="left"/>
              <w:rPr>
                <w:rFonts w:ascii="Times New Roman" w:hAnsi="Times New Roman"/>
                <w:b/>
                <w:szCs w:val="24"/>
              </w:rPr>
            </w:pPr>
          </w:p>
          <w:p w:rsidR="003F3D0F" w:rsidRDefault="003F3D0F" w:rsidP="00195B23">
            <w:pPr>
              <w:jc w:val="left"/>
              <w:rPr>
                <w:rFonts w:ascii="Times New Roman" w:hAnsi="Times New Roman"/>
                <w:b/>
                <w:szCs w:val="24"/>
              </w:rPr>
            </w:pPr>
          </w:p>
          <w:p w:rsidR="003F3D0F" w:rsidRDefault="003F3D0F" w:rsidP="00195B23">
            <w:pPr>
              <w:jc w:val="left"/>
              <w:rPr>
                <w:rFonts w:ascii="Times New Roman" w:hAnsi="Times New Roman"/>
                <w:b/>
                <w:szCs w:val="24"/>
              </w:rPr>
            </w:pPr>
          </w:p>
          <w:p w:rsidR="003F3D0F" w:rsidRDefault="003F3D0F" w:rsidP="00195B23">
            <w:pPr>
              <w:jc w:val="left"/>
              <w:rPr>
                <w:rFonts w:ascii="Times New Roman" w:hAnsi="Times New Roman"/>
                <w:b/>
                <w:szCs w:val="24"/>
              </w:rPr>
            </w:pPr>
          </w:p>
          <w:p w:rsidR="00B43724" w:rsidRDefault="00B43724" w:rsidP="00195B23">
            <w:pPr>
              <w:jc w:val="left"/>
              <w:rPr>
                <w:rFonts w:ascii="Times New Roman" w:hAnsi="Times New Roman"/>
                <w:b/>
                <w:szCs w:val="24"/>
              </w:rPr>
            </w:pPr>
          </w:p>
          <w:p w:rsidR="007548C3" w:rsidRPr="00A3230A" w:rsidRDefault="00A3230A" w:rsidP="00195B23">
            <w:pPr>
              <w:jc w:val="left"/>
              <w:rPr>
                <w:rFonts w:ascii="Times New Roman" w:hAnsi="Times New Roman"/>
                <w:b/>
                <w:szCs w:val="24"/>
              </w:rPr>
            </w:pPr>
            <w:r w:rsidRPr="00A3230A">
              <w:rPr>
                <w:rFonts w:ascii="Times New Roman" w:hAnsi="Times New Roman"/>
                <w:b/>
                <w:szCs w:val="24"/>
              </w:rPr>
              <w:t>Output</w:t>
            </w:r>
            <w:r>
              <w:rPr>
                <w:rFonts w:ascii="Times New Roman" w:hAnsi="Times New Roman"/>
                <w:b/>
                <w:szCs w:val="24"/>
              </w:rPr>
              <w:t xml:space="preserve"> </w:t>
            </w:r>
            <w:r w:rsidRPr="00A3230A">
              <w:rPr>
                <w:rFonts w:ascii="Times New Roman" w:hAnsi="Times New Roman"/>
                <w:b/>
                <w:szCs w:val="24"/>
              </w:rPr>
              <w:t>2:</w:t>
            </w:r>
          </w:p>
          <w:p w:rsidR="001D4412" w:rsidRPr="00175F56" w:rsidRDefault="001D4412" w:rsidP="001D4412">
            <w:r>
              <w:rPr>
                <w:rFonts w:ascii="Times New Roman" w:hAnsi="Times New Roman"/>
                <w:bCs/>
                <w:szCs w:val="24"/>
              </w:rPr>
              <w:t>A</w:t>
            </w:r>
            <w:r w:rsidRPr="00767CD6">
              <w:rPr>
                <w:rFonts w:ascii="Times New Roman" w:hAnsi="Times New Roman"/>
                <w:bCs/>
                <w:szCs w:val="24"/>
              </w:rPr>
              <w:t>dministrative, technical capacit</w:t>
            </w:r>
            <w:r>
              <w:rPr>
                <w:rFonts w:ascii="Times New Roman" w:hAnsi="Times New Roman"/>
                <w:bCs/>
                <w:szCs w:val="24"/>
              </w:rPr>
              <w:t>ies</w:t>
            </w:r>
            <w:r w:rsidRPr="00767CD6">
              <w:rPr>
                <w:rFonts w:ascii="Times New Roman" w:hAnsi="Times New Roman"/>
                <w:bCs/>
                <w:szCs w:val="24"/>
              </w:rPr>
              <w:t xml:space="preserve"> </w:t>
            </w:r>
            <w:r>
              <w:rPr>
                <w:rFonts w:ascii="Times New Roman" w:hAnsi="Times New Roman"/>
                <w:bCs/>
                <w:szCs w:val="24"/>
              </w:rPr>
              <w:t xml:space="preserve">of sub-national structures strengthened to support </w:t>
            </w:r>
            <w:r w:rsidRPr="00767CD6">
              <w:rPr>
                <w:rFonts w:ascii="Times New Roman" w:hAnsi="Times New Roman"/>
                <w:bCs/>
                <w:szCs w:val="24"/>
              </w:rPr>
              <w:t>service delivery</w:t>
            </w:r>
            <w:r>
              <w:rPr>
                <w:rFonts w:ascii="Times New Roman" w:hAnsi="Times New Roman"/>
                <w:bCs/>
                <w:szCs w:val="24"/>
              </w:rPr>
              <w:t xml:space="preserve"> and effective decentralization.</w:t>
            </w:r>
          </w:p>
          <w:p w:rsidR="00767CD6" w:rsidRDefault="00767CD6" w:rsidP="00195B23">
            <w:pPr>
              <w:jc w:val="left"/>
              <w:rPr>
                <w:rFonts w:ascii="Times New Roman" w:hAnsi="Times New Roman"/>
                <w:szCs w:val="24"/>
              </w:rPr>
            </w:pPr>
          </w:p>
          <w:p w:rsidR="00D178DA" w:rsidRDefault="00767CD6" w:rsidP="00D178DA">
            <w:pPr>
              <w:jc w:val="left"/>
              <w:rPr>
                <w:b/>
                <w:sz w:val="22"/>
                <w:szCs w:val="22"/>
              </w:rPr>
            </w:pPr>
            <w:r w:rsidRPr="00767CD6">
              <w:rPr>
                <w:rFonts w:ascii="Times New Roman" w:hAnsi="Times New Roman"/>
                <w:szCs w:val="24"/>
                <w:u w:val="single"/>
              </w:rPr>
              <w:t>Baseline</w:t>
            </w:r>
            <w:r>
              <w:rPr>
                <w:rFonts w:ascii="Times New Roman" w:hAnsi="Times New Roman"/>
                <w:szCs w:val="24"/>
              </w:rPr>
              <w:t xml:space="preserve">: </w:t>
            </w:r>
            <w:r w:rsidR="00D178DA">
              <w:rPr>
                <w:rFonts w:ascii="Times New Roman" w:hAnsi="Times New Roman"/>
                <w:szCs w:val="24"/>
              </w:rPr>
              <w:t>MIA Capacity Building Strategy and Capacity Assessment Report recently launched</w:t>
            </w:r>
            <w:r w:rsidR="00D178DA" w:rsidRPr="0089563D">
              <w:rPr>
                <w:rFonts w:ascii="Times New Roman" w:hAnsi="Times New Roman"/>
                <w:szCs w:val="24"/>
              </w:rPr>
              <w:t>.</w:t>
            </w:r>
            <w:r w:rsidR="00D178DA">
              <w:rPr>
                <w:b/>
                <w:sz w:val="22"/>
                <w:szCs w:val="22"/>
              </w:rPr>
              <w:t xml:space="preserve"> </w:t>
            </w:r>
          </w:p>
          <w:p w:rsidR="00767CD6" w:rsidRDefault="00767CD6" w:rsidP="00195B23">
            <w:pPr>
              <w:jc w:val="left"/>
              <w:rPr>
                <w:rFonts w:ascii="Times New Roman" w:hAnsi="Times New Roman"/>
                <w:szCs w:val="24"/>
              </w:rPr>
            </w:pPr>
          </w:p>
          <w:p w:rsidR="00F8025E" w:rsidRPr="0089563D" w:rsidRDefault="00767CD6" w:rsidP="00FA5C8F">
            <w:pPr>
              <w:jc w:val="left"/>
              <w:rPr>
                <w:rFonts w:ascii="Times New Roman" w:hAnsi="Times New Roman"/>
                <w:i/>
                <w:szCs w:val="24"/>
              </w:rPr>
            </w:pPr>
            <w:r w:rsidRPr="00767CD6">
              <w:rPr>
                <w:rFonts w:ascii="Times New Roman" w:hAnsi="Times New Roman"/>
                <w:szCs w:val="24"/>
                <w:u w:val="single"/>
              </w:rPr>
              <w:t>Indicator</w:t>
            </w:r>
            <w:r>
              <w:rPr>
                <w:rFonts w:ascii="Times New Roman" w:hAnsi="Times New Roman"/>
                <w:szCs w:val="24"/>
              </w:rPr>
              <w:t xml:space="preserve"> </w:t>
            </w:r>
            <w:r w:rsidR="00BF016C">
              <w:rPr>
                <w:rFonts w:ascii="Times New Roman" w:hAnsi="Times New Roman"/>
                <w:szCs w:val="24"/>
              </w:rPr>
              <w:t>At least 300</w:t>
            </w:r>
            <w:r w:rsidR="001937BB" w:rsidRPr="001937BB">
              <w:rPr>
                <w:rFonts w:ascii="Times New Roman" w:hAnsi="Times New Roman"/>
                <w:szCs w:val="24"/>
              </w:rPr>
              <w:t xml:space="preserve"> Local Government and CSO Officials trained in Leadership, </w:t>
            </w:r>
            <w:r w:rsidR="00C8442A" w:rsidRPr="001937BB">
              <w:rPr>
                <w:rFonts w:ascii="Times New Roman" w:hAnsi="Times New Roman"/>
                <w:szCs w:val="24"/>
              </w:rPr>
              <w:t>L</w:t>
            </w:r>
            <w:r w:rsidR="00FA5C8F">
              <w:rPr>
                <w:rFonts w:ascii="Times New Roman" w:hAnsi="Times New Roman"/>
                <w:szCs w:val="24"/>
              </w:rPr>
              <w:t xml:space="preserve">ocal </w:t>
            </w:r>
            <w:r w:rsidR="00C8442A" w:rsidRPr="001937BB">
              <w:rPr>
                <w:rFonts w:ascii="Times New Roman" w:hAnsi="Times New Roman"/>
                <w:szCs w:val="24"/>
              </w:rPr>
              <w:t>E</w:t>
            </w:r>
            <w:r w:rsidR="00FA5C8F">
              <w:rPr>
                <w:rFonts w:ascii="Times New Roman" w:hAnsi="Times New Roman"/>
                <w:szCs w:val="24"/>
              </w:rPr>
              <w:t xml:space="preserve">conomic </w:t>
            </w:r>
            <w:r w:rsidR="00C8442A" w:rsidRPr="001937BB">
              <w:rPr>
                <w:rFonts w:ascii="Times New Roman" w:hAnsi="Times New Roman"/>
                <w:szCs w:val="24"/>
              </w:rPr>
              <w:t>D</w:t>
            </w:r>
            <w:r w:rsidR="00FA5C8F">
              <w:rPr>
                <w:rFonts w:ascii="Times New Roman" w:hAnsi="Times New Roman"/>
                <w:szCs w:val="24"/>
              </w:rPr>
              <w:t>evelopment</w:t>
            </w:r>
            <w:r w:rsidR="001937BB" w:rsidRPr="001937BB">
              <w:rPr>
                <w:rFonts w:ascii="Times New Roman" w:hAnsi="Times New Roman"/>
                <w:szCs w:val="24"/>
              </w:rPr>
              <w:t xml:space="preserve"> and Local Government Financial Management</w:t>
            </w:r>
            <w:r w:rsidR="00F008FA">
              <w:rPr>
                <w:rFonts w:ascii="Times New Roman" w:hAnsi="Times New Roman"/>
                <w:szCs w:val="24"/>
              </w:rPr>
              <w:t>.</w:t>
            </w:r>
          </w:p>
        </w:tc>
        <w:tc>
          <w:tcPr>
            <w:tcW w:w="2790" w:type="dxa"/>
          </w:tcPr>
          <w:p w:rsidR="00F8025E" w:rsidRPr="007548C3" w:rsidRDefault="00B726E2" w:rsidP="00195B23">
            <w:pPr>
              <w:jc w:val="left"/>
              <w:rPr>
                <w:rFonts w:ascii="Times New Roman" w:hAnsi="Times New Roman"/>
                <w:b/>
                <w:szCs w:val="24"/>
              </w:rPr>
            </w:pPr>
            <w:r w:rsidRPr="007548C3">
              <w:rPr>
                <w:rFonts w:ascii="Times New Roman" w:hAnsi="Times New Roman"/>
                <w:b/>
                <w:szCs w:val="24"/>
              </w:rPr>
              <w:lastRenderedPageBreak/>
              <w:t>Targets:</w:t>
            </w:r>
          </w:p>
          <w:p w:rsidR="000F3583" w:rsidRDefault="000F3583" w:rsidP="00AB339D">
            <w:pPr>
              <w:contextualSpacing/>
              <w:jc w:val="left"/>
              <w:rPr>
                <w:rFonts w:ascii="Times New Roman" w:hAnsi="Times New Roman"/>
                <w:bCs/>
                <w:color w:val="000000"/>
              </w:rPr>
            </w:pPr>
          </w:p>
          <w:p w:rsidR="00D65EC0" w:rsidRPr="000F3583" w:rsidRDefault="000F3583" w:rsidP="000F3583">
            <w:pPr>
              <w:pStyle w:val="ListParagraph"/>
              <w:numPr>
                <w:ilvl w:val="0"/>
                <w:numId w:val="26"/>
              </w:numPr>
              <w:contextualSpacing/>
              <w:jc w:val="left"/>
              <w:rPr>
                <w:rFonts w:ascii="Times New Roman" w:hAnsi="Times New Roman"/>
                <w:bCs/>
                <w:color w:val="000000"/>
              </w:rPr>
            </w:pPr>
            <w:r w:rsidRPr="000F3583">
              <w:rPr>
                <w:rFonts w:ascii="Times New Roman" w:hAnsi="Times New Roman"/>
                <w:bCs/>
                <w:color w:val="000000"/>
              </w:rPr>
              <w:t xml:space="preserve">500 </w:t>
            </w:r>
            <w:r w:rsidR="00AB339D" w:rsidRPr="000F3583">
              <w:rPr>
                <w:rFonts w:ascii="Times New Roman" w:hAnsi="Times New Roman"/>
                <w:bCs/>
                <w:color w:val="000000"/>
              </w:rPr>
              <w:t xml:space="preserve">MIA staff </w:t>
            </w:r>
            <w:r w:rsidR="00272891">
              <w:rPr>
                <w:rFonts w:ascii="Times New Roman" w:hAnsi="Times New Roman"/>
                <w:bCs/>
                <w:color w:val="000000"/>
              </w:rPr>
              <w:t xml:space="preserve">are </w:t>
            </w:r>
            <w:r w:rsidR="00AB339D" w:rsidRPr="000F3583">
              <w:rPr>
                <w:rFonts w:ascii="Times New Roman" w:hAnsi="Times New Roman"/>
                <w:bCs/>
                <w:color w:val="000000"/>
              </w:rPr>
              <w:t>trained in management</w:t>
            </w:r>
            <w:r w:rsidR="00700D4D" w:rsidRPr="000F3583">
              <w:rPr>
                <w:rFonts w:ascii="Times New Roman" w:hAnsi="Times New Roman"/>
                <w:bCs/>
                <w:color w:val="000000"/>
              </w:rPr>
              <w:t xml:space="preserve">, </w:t>
            </w:r>
            <w:r w:rsidR="00AB339D" w:rsidRPr="000F3583">
              <w:rPr>
                <w:rFonts w:ascii="Times New Roman" w:hAnsi="Times New Roman"/>
                <w:bCs/>
                <w:color w:val="000000"/>
              </w:rPr>
              <w:t>administrati</w:t>
            </w:r>
            <w:r w:rsidR="00700D4D" w:rsidRPr="000F3583">
              <w:rPr>
                <w:rFonts w:ascii="Times New Roman" w:hAnsi="Times New Roman"/>
                <w:bCs/>
                <w:color w:val="000000"/>
              </w:rPr>
              <w:t>on</w:t>
            </w:r>
            <w:r w:rsidRPr="000F3583">
              <w:rPr>
                <w:rFonts w:ascii="Times New Roman" w:hAnsi="Times New Roman"/>
                <w:bCs/>
                <w:color w:val="000000"/>
              </w:rPr>
              <w:t>,</w:t>
            </w:r>
            <w:r w:rsidR="00700D4D" w:rsidRPr="000F3583">
              <w:rPr>
                <w:rFonts w:ascii="Times New Roman" w:hAnsi="Times New Roman"/>
                <w:bCs/>
                <w:color w:val="000000"/>
              </w:rPr>
              <w:t xml:space="preserve"> computer and reporting</w:t>
            </w:r>
            <w:r w:rsidR="00AB339D" w:rsidRPr="000F3583">
              <w:rPr>
                <w:rFonts w:ascii="Times New Roman" w:hAnsi="Times New Roman"/>
                <w:bCs/>
                <w:color w:val="000000"/>
              </w:rPr>
              <w:t xml:space="preserve"> skills for service delivery by December 2011</w:t>
            </w:r>
          </w:p>
          <w:p w:rsidR="00D65EC0" w:rsidRDefault="00D65EC0" w:rsidP="00D65EC0">
            <w:pPr>
              <w:pStyle w:val="ListParagraph"/>
              <w:contextualSpacing/>
              <w:jc w:val="left"/>
              <w:rPr>
                <w:rFonts w:ascii="Times New Roman" w:hAnsi="Times New Roman"/>
                <w:bCs/>
                <w:color w:val="000000"/>
              </w:rPr>
            </w:pPr>
          </w:p>
          <w:p w:rsidR="00D65EC0" w:rsidRDefault="00D65EC0" w:rsidP="00D65EC0">
            <w:pPr>
              <w:pStyle w:val="ListParagraph"/>
              <w:contextualSpacing/>
              <w:jc w:val="left"/>
              <w:rPr>
                <w:rFonts w:ascii="Times New Roman" w:hAnsi="Times New Roman"/>
                <w:bCs/>
                <w:color w:val="000000"/>
              </w:rPr>
            </w:pPr>
          </w:p>
          <w:p w:rsidR="00D65EC0" w:rsidRDefault="00D65EC0" w:rsidP="00D65EC0">
            <w:pPr>
              <w:pStyle w:val="ListParagraph"/>
              <w:contextualSpacing/>
              <w:jc w:val="left"/>
              <w:rPr>
                <w:rFonts w:ascii="Times New Roman" w:hAnsi="Times New Roman"/>
                <w:bCs/>
                <w:color w:val="000000"/>
              </w:rPr>
            </w:pPr>
          </w:p>
          <w:p w:rsidR="00D65EC0" w:rsidRDefault="00D65EC0" w:rsidP="00D65EC0">
            <w:pPr>
              <w:pStyle w:val="ListParagraph"/>
              <w:contextualSpacing/>
              <w:jc w:val="left"/>
              <w:rPr>
                <w:rFonts w:ascii="Times New Roman" w:hAnsi="Times New Roman"/>
                <w:bCs/>
                <w:color w:val="000000"/>
              </w:rPr>
            </w:pPr>
          </w:p>
          <w:p w:rsidR="00D65EC0" w:rsidRDefault="00D65EC0" w:rsidP="00D65EC0">
            <w:pPr>
              <w:pStyle w:val="ListParagraph"/>
              <w:contextualSpacing/>
              <w:jc w:val="left"/>
              <w:rPr>
                <w:rFonts w:ascii="Times New Roman" w:hAnsi="Times New Roman"/>
                <w:bCs/>
                <w:color w:val="000000"/>
              </w:rPr>
            </w:pPr>
          </w:p>
          <w:p w:rsidR="00D65EC0" w:rsidRDefault="00D65EC0" w:rsidP="00D65EC0">
            <w:pPr>
              <w:pStyle w:val="ListParagraph"/>
              <w:contextualSpacing/>
              <w:jc w:val="left"/>
              <w:rPr>
                <w:rFonts w:ascii="Times New Roman" w:hAnsi="Times New Roman"/>
                <w:bCs/>
                <w:color w:val="000000"/>
              </w:rPr>
            </w:pPr>
          </w:p>
          <w:p w:rsidR="00D65EC0" w:rsidRDefault="00D65EC0" w:rsidP="00D65EC0">
            <w:pPr>
              <w:pStyle w:val="ListParagraph"/>
              <w:contextualSpacing/>
              <w:jc w:val="left"/>
              <w:rPr>
                <w:rFonts w:ascii="Times New Roman" w:hAnsi="Times New Roman"/>
                <w:bCs/>
                <w:color w:val="000000"/>
              </w:rPr>
            </w:pPr>
          </w:p>
          <w:p w:rsidR="00D65EC0" w:rsidRDefault="00D65EC0" w:rsidP="00D65EC0">
            <w:pPr>
              <w:pStyle w:val="ListParagraph"/>
              <w:contextualSpacing/>
              <w:jc w:val="left"/>
              <w:rPr>
                <w:rFonts w:ascii="Times New Roman" w:hAnsi="Times New Roman"/>
                <w:bCs/>
                <w:color w:val="000000"/>
              </w:rPr>
            </w:pPr>
          </w:p>
          <w:p w:rsidR="003F3D0F" w:rsidRDefault="003F3D0F" w:rsidP="00D65EC0">
            <w:pPr>
              <w:pStyle w:val="ListParagraph"/>
              <w:contextualSpacing/>
              <w:jc w:val="left"/>
              <w:rPr>
                <w:rFonts w:ascii="Times New Roman" w:hAnsi="Times New Roman"/>
                <w:bCs/>
                <w:color w:val="000000"/>
              </w:rPr>
            </w:pPr>
          </w:p>
          <w:p w:rsidR="003F3D0F" w:rsidRDefault="003F3D0F" w:rsidP="00D65EC0">
            <w:pPr>
              <w:pStyle w:val="ListParagraph"/>
              <w:contextualSpacing/>
              <w:jc w:val="left"/>
              <w:rPr>
                <w:rFonts w:ascii="Times New Roman" w:hAnsi="Times New Roman"/>
                <w:bCs/>
                <w:color w:val="000000"/>
              </w:rPr>
            </w:pPr>
          </w:p>
          <w:p w:rsidR="003F3D0F" w:rsidRDefault="003F3D0F" w:rsidP="00D65EC0">
            <w:pPr>
              <w:pStyle w:val="ListParagraph"/>
              <w:contextualSpacing/>
              <w:jc w:val="left"/>
              <w:rPr>
                <w:rFonts w:ascii="Times New Roman" w:hAnsi="Times New Roman"/>
                <w:bCs/>
                <w:color w:val="000000"/>
              </w:rPr>
            </w:pPr>
          </w:p>
          <w:p w:rsidR="00C458E5" w:rsidRDefault="00C458E5" w:rsidP="00D65EC0">
            <w:pPr>
              <w:pStyle w:val="ListParagraph"/>
              <w:contextualSpacing/>
              <w:jc w:val="left"/>
              <w:rPr>
                <w:rFonts w:ascii="Times New Roman" w:hAnsi="Times New Roman"/>
                <w:bCs/>
                <w:color w:val="000000"/>
              </w:rPr>
            </w:pPr>
          </w:p>
          <w:p w:rsidR="00C458E5" w:rsidRDefault="00C458E5" w:rsidP="00D65EC0">
            <w:pPr>
              <w:pStyle w:val="ListParagraph"/>
              <w:contextualSpacing/>
              <w:jc w:val="left"/>
              <w:rPr>
                <w:rFonts w:ascii="Times New Roman" w:hAnsi="Times New Roman"/>
                <w:bCs/>
                <w:color w:val="000000"/>
              </w:rPr>
            </w:pPr>
          </w:p>
          <w:p w:rsidR="0087536F" w:rsidRDefault="0087536F" w:rsidP="0087536F">
            <w:pPr>
              <w:pStyle w:val="ListParagraph"/>
              <w:rPr>
                <w:rFonts w:ascii="Times New Roman" w:hAnsi="Times New Roman"/>
                <w:bCs/>
                <w:color w:val="000000"/>
              </w:rPr>
            </w:pPr>
          </w:p>
          <w:p w:rsidR="0087536F" w:rsidRDefault="0087536F" w:rsidP="0087536F">
            <w:pPr>
              <w:pStyle w:val="ListParagraph"/>
              <w:rPr>
                <w:rFonts w:ascii="Times New Roman" w:hAnsi="Times New Roman"/>
                <w:bCs/>
                <w:color w:val="000000"/>
              </w:rPr>
            </w:pPr>
          </w:p>
          <w:p w:rsidR="00B43724" w:rsidRDefault="00B43724" w:rsidP="0087536F">
            <w:pPr>
              <w:pStyle w:val="ListParagraph"/>
              <w:rPr>
                <w:rFonts w:ascii="Times New Roman" w:hAnsi="Times New Roman"/>
                <w:bCs/>
                <w:color w:val="000000"/>
              </w:rPr>
            </w:pPr>
          </w:p>
          <w:p w:rsidR="0087536F" w:rsidRPr="00D62090" w:rsidRDefault="00D62090" w:rsidP="00D62090">
            <w:pPr>
              <w:rPr>
                <w:rFonts w:ascii="Times New Roman" w:hAnsi="Times New Roman"/>
                <w:bCs/>
                <w:color w:val="000000"/>
              </w:rPr>
            </w:pPr>
            <w:r w:rsidRPr="007548C3">
              <w:rPr>
                <w:rFonts w:ascii="Times New Roman" w:hAnsi="Times New Roman"/>
                <w:b/>
                <w:szCs w:val="24"/>
              </w:rPr>
              <w:t>Targets</w:t>
            </w:r>
            <w:r>
              <w:rPr>
                <w:rFonts w:ascii="Times New Roman" w:hAnsi="Times New Roman"/>
                <w:b/>
                <w:szCs w:val="24"/>
              </w:rPr>
              <w:t>:</w:t>
            </w:r>
          </w:p>
          <w:p w:rsidR="0087536F" w:rsidRPr="00622F53" w:rsidRDefault="00085A60" w:rsidP="0087536F">
            <w:pPr>
              <w:pStyle w:val="ListParagraph"/>
              <w:numPr>
                <w:ilvl w:val="0"/>
                <w:numId w:val="15"/>
              </w:numPr>
              <w:contextualSpacing/>
              <w:jc w:val="left"/>
              <w:rPr>
                <w:rFonts w:ascii="Times New Roman" w:hAnsi="Times New Roman"/>
                <w:bCs/>
                <w:color w:val="000000"/>
              </w:rPr>
            </w:pPr>
            <w:r>
              <w:rPr>
                <w:rFonts w:ascii="Times New Roman" w:hAnsi="Times New Roman"/>
                <w:bCs/>
                <w:color w:val="000000"/>
              </w:rPr>
              <w:t>Conduct of trainings and development of relevant training materials for County and District level administration</w:t>
            </w:r>
            <w:r w:rsidR="00637BD0">
              <w:rPr>
                <w:rFonts w:ascii="Times New Roman" w:hAnsi="Times New Roman"/>
                <w:bCs/>
                <w:color w:val="000000"/>
              </w:rPr>
              <w:t xml:space="preserve"> officials.</w:t>
            </w:r>
          </w:p>
          <w:p w:rsidR="00622F53" w:rsidRDefault="00622F53" w:rsidP="00622F53">
            <w:pPr>
              <w:contextualSpacing/>
              <w:jc w:val="left"/>
              <w:rPr>
                <w:rFonts w:ascii="Times New Roman" w:hAnsi="Times New Roman"/>
                <w:bCs/>
                <w:color w:val="000000"/>
              </w:rPr>
            </w:pPr>
          </w:p>
          <w:p w:rsidR="00BC7337" w:rsidRDefault="00BC7337" w:rsidP="00622F53">
            <w:pPr>
              <w:contextualSpacing/>
              <w:jc w:val="left"/>
              <w:rPr>
                <w:rFonts w:ascii="Times New Roman" w:hAnsi="Times New Roman"/>
                <w:bCs/>
                <w:color w:val="000000"/>
              </w:rPr>
            </w:pPr>
          </w:p>
          <w:p w:rsidR="00BC7337" w:rsidRDefault="00BC7337" w:rsidP="00622F53">
            <w:pPr>
              <w:contextualSpacing/>
              <w:jc w:val="left"/>
              <w:rPr>
                <w:rFonts w:ascii="Times New Roman" w:hAnsi="Times New Roman"/>
                <w:bCs/>
                <w:color w:val="000000"/>
              </w:rPr>
            </w:pPr>
          </w:p>
          <w:p w:rsidR="00BC7337" w:rsidRDefault="00BC7337" w:rsidP="00622F53">
            <w:pPr>
              <w:contextualSpacing/>
              <w:jc w:val="left"/>
              <w:rPr>
                <w:rFonts w:ascii="Times New Roman" w:hAnsi="Times New Roman"/>
                <w:bCs/>
                <w:color w:val="000000"/>
              </w:rPr>
            </w:pPr>
          </w:p>
          <w:p w:rsidR="00BF016C" w:rsidRDefault="00BF016C" w:rsidP="00622F53">
            <w:pPr>
              <w:contextualSpacing/>
              <w:jc w:val="left"/>
              <w:rPr>
                <w:rFonts w:ascii="Times New Roman" w:hAnsi="Times New Roman"/>
                <w:bCs/>
                <w:color w:val="000000"/>
              </w:rPr>
            </w:pPr>
          </w:p>
          <w:p w:rsidR="00622F53" w:rsidRPr="00622F53" w:rsidRDefault="00622F53" w:rsidP="00637BD0">
            <w:pPr>
              <w:pStyle w:val="ListParagraph"/>
              <w:rPr>
                <w:rFonts w:ascii="Times New Roman" w:hAnsi="Times New Roman"/>
                <w:szCs w:val="24"/>
              </w:rPr>
            </w:pPr>
          </w:p>
          <w:p w:rsidR="00622F53" w:rsidRPr="00622F53" w:rsidRDefault="00622F53" w:rsidP="00622F53">
            <w:pPr>
              <w:contextualSpacing/>
              <w:jc w:val="left"/>
              <w:rPr>
                <w:rFonts w:ascii="Times New Roman" w:hAnsi="Times New Roman"/>
                <w:bCs/>
                <w:color w:val="000000"/>
              </w:rPr>
            </w:pPr>
          </w:p>
          <w:p w:rsidR="001E56C1" w:rsidRDefault="001E56C1" w:rsidP="001E56C1">
            <w:pPr>
              <w:pStyle w:val="ListParagraph"/>
              <w:rPr>
                <w:rFonts w:ascii="Times New Roman" w:hAnsi="Times New Roman"/>
                <w:bCs/>
                <w:color w:val="000000"/>
              </w:rPr>
            </w:pPr>
          </w:p>
          <w:p w:rsidR="003712DD" w:rsidRDefault="003712DD" w:rsidP="001E56C1">
            <w:pPr>
              <w:pStyle w:val="ListParagraph"/>
              <w:rPr>
                <w:rFonts w:ascii="Times New Roman" w:hAnsi="Times New Roman"/>
                <w:bCs/>
                <w:color w:val="000000"/>
              </w:rPr>
            </w:pPr>
          </w:p>
          <w:p w:rsidR="003712DD" w:rsidRDefault="003712DD"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E94B00" w:rsidRDefault="00E94B00" w:rsidP="001E56C1">
            <w:pPr>
              <w:pStyle w:val="ListParagraph"/>
              <w:rPr>
                <w:rFonts w:ascii="Times New Roman" w:hAnsi="Times New Roman"/>
                <w:bCs/>
                <w:color w:val="000000"/>
              </w:rPr>
            </w:pPr>
          </w:p>
          <w:p w:rsidR="003073EE" w:rsidRPr="008D548B" w:rsidRDefault="003073EE" w:rsidP="003073EE">
            <w:pPr>
              <w:pStyle w:val="ListParagraph"/>
              <w:numPr>
                <w:ilvl w:val="0"/>
                <w:numId w:val="18"/>
              </w:numPr>
              <w:contextualSpacing/>
              <w:jc w:val="left"/>
              <w:rPr>
                <w:rFonts w:ascii="Times New Roman" w:hAnsi="Times New Roman"/>
                <w:bCs/>
                <w:color w:val="000000"/>
              </w:rPr>
            </w:pPr>
            <w:r>
              <w:rPr>
                <w:rFonts w:ascii="Times New Roman" w:hAnsi="Times New Roman"/>
                <w:bCs/>
                <w:color w:val="000000"/>
              </w:rPr>
              <w:t>Support MIA and MPEA for the development of a N</w:t>
            </w:r>
            <w:r w:rsidRPr="008D548B">
              <w:rPr>
                <w:rFonts w:ascii="Times New Roman" w:hAnsi="Times New Roman"/>
                <w:bCs/>
                <w:color w:val="000000"/>
              </w:rPr>
              <w:t xml:space="preserve">ational and </w:t>
            </w:r>
            <w:r>
              <w:rPr>
                <w:rFonts w:ascii="Times New Roman" w:hAnsi="Times New Roman"/>
                <w:bCs/>
                <w:color w:val="000000"/>
              </w:rPr>
              <w:t>3</w:t>
            </w:r>
            <w:r w:rsidRPr="008D548B">
              <w:rPr>
                <w:rFonts w:ascii="Times New Roman" w:hAnsi="Times New Roman"/>
                <w:bCs/>
                <w:color w:val="000000"/>
              </w:rPr>
              <w:t xml:space="preserve"> County LED Strategies</w:t>
            </w:r>
            <w:r>
              <w:rPr>
                <w:rFonts w:ascii="Times New Roman" w:hAnsi="Times New Roman"/>
                <w:bCs/>
                <w:color w:val="000000"/>
              </w:rPr>
              <w:t xml:space="preserve"> for roll-out.</w:t>
            </w:r>
          </w:p>
          <w:p w:rsidR="001E56C1" w:rsidRDefault="001E56C1" w:rsidP="001E56C1">
            <w:pPr>
              <w:pStyle w:val="ListParagraph"/>
              <w:rPr>
                <w:rFonts w:ascii="Times New Roman" w:hAnsi="Times New Roman"/>
                <w:bCs/>
                <w:color w:val="000000"/>
              </w:rPr>
            </w:pPr>
          </w:p>
          <w:p w:rsidR="00BA3F06" w:rsidRDefault="00BA3F06" w:rsidP="001E56C1">
            <w:pPr>
              <w:pStyle w:val="ListParagraph"/>
              <w:rPr>
                <w:rFonts w:ascii="Times New Roman" w:hAnsi="Times New Roman"/>
                <w:bCs/>
                <w:color w:val="000000"/>
              </w:rPr>
            </w:pPr>
          </w:p>
          <w:p w:rsidR="00C31E5D" w:rsidRPr="000B4B26" w:rsidRDefault="00C31E5D" w:rsidP="00C31E5D">
            <w:pPr>
              <w:pStyle w:val="ListParagraph"/>
              <w:numPr>
                <w:ilvl w:val="0"/>
                <w:numId w:val="15"/>
              </w:numPr>
              <w:jc w:val="left"/>
              <w:rPr>
                <w:rFonts w:ascii="Times New Roman" w:hAnsi="Times New Roman"/>
                <w:szCs w:val="24"/>
              </w:rPr>
            </w:pPr>
            <w:r w:rsidRPr="000B4B26">
              <w:rPr>
                <w:rFonts w:ascii="Times New Roman" w:hAnsi="Times New Roman"/>
                <w:szCs w:val="24"/>
              </w:rPr>
              <w:t>Evaluate CST programme from 2009-2011</w:t>
            </w:r>
          </w:p>
          <w:p w:rsidR="000B4B26" w:rsidRDefault="000B4B26" w:rsidP="00C73073">
            <w:pPr>
              <w:jc w:val="left"/>
              <w:rPr>
                <w:rFonts w:ascii="Times New Roman" w:hAnsi="Times New Roman"/>
                <w:szCs w:val="24"/>
              </w:rPr>
            </w:pPr>
          </w:p>
          <w:p w:rsidR="000B4B26" w:rsidRDefault="000B4B26" w:rsidP="00C73073">
            <w:pPr>
              <w:jc w:val="left"/>
              <w:rPr>
                <w:rFonts w:ascii="Times New Roman" w:hAnsi="Times New Roman"/>
                <w:szCs w:val="24"/>
              </w:rPr>
            </w:pPr>
          </w:p>
          <w:p w:rsidR="000B4B26" w:rsidRDefault="000B4B26" w:rsidP="00C73073">
            <w:pPr>
              <w:jc w:val="left"/>
              <w:rPr>
                <w:rFonts w:ascii="Times New Roman" w:hAnsi="Times New Roman"/>
                <w:szCs w:val="24"/>
              </w:rPr>
            </w:pPr>
          </w:p>
          <w:p w:rsidR="000B4B26" w:rsidRDefault="000B4B26" w:rsidP="00C73073">
            <w:pPr>
              <w:jc w:val="left"/>
              <w:rPr>
                <w:rFonts w:ascii="Times New Roman" w:hAnsi="Times New Roman"/>
                <w:szCs w:val="24"/>
              </w:rPr>
            </w:pPr>
          </w:p>
          <w:p w:rsidR="000B4B26" w:rsidRDefault="000B4B26" w:rsidP="00C73073">
            <w:pPr>
              <w:jc w:val="left"/>
              <w:rPr>
                <w:rFonts w:ascii="Times New Roman" w:hAnsi="Times New Roman"/>
                <w:szCs w:val="24"/>
              </w:rPr>
            </w:pPr>
          </w:p>
          <w:p w:rsidR="000B4B26" w:rsidRPr="008D548B" w:rsidRDefault="000B4B26" w:rsidP="000B4B26">
            <w:pPr>
              <w:jc w:val="left"/>
              <w:rPr>
                <w:rFonts w:ascii="Times New Roman" w:hAnsi="Times New Roman"/>
                <w:szCs w:val="24"/>
              </w:rPr>
            </w:pPr>
          </w:p>
        </w:tc>
        <w:tc>
          <w:tcPr>
            <w:tcW w:w="4050" w:type="dxa"/>
          </w:tcPr>
          <w:p w:rsidR="008D548B" w:rsidRDefault="00700D4D" w:rsidP="00700D4D">
            <w:pPr>
              <w:pStyle w:val="ListParagraph"/>
              <w:numPr>
                <w:ilvl w:val="1"/>
                <w:numId w:val="25"/>
              </w:numPr>
              <w:rPr>
                <w:rFonts w:ascii="Times New Roman" w:hAnsi="Times New Roman"/>
                <w:color w:val="000000"/>
              </w:rPr>
            </w:pPr>
            <w:r>
              <w:rPr>
                <w:rFonts w:ascii="Times New Roman" w:hAnsi="Times New Roman"/>
                <w:color w:val="000000"/>
              </w:rPr>
              <w:lastRenderedPageBreak/>
              <w:t xml:space="preserve">Conduct 5 </w:t>
            </w:r>
            <w:r w:rsidR="008D548B" w:rsidRPr="008D548B">
              <w:rPr>
                <w:rFonts w:ascii="Times New Roman" w:hAnsi="Times New Roman"/>
                <w:color w:val="000000"/>
              </w:rPr>
              <w:t xml:space="preserve">in-house </w:t>
            </w:r>
            <w:r w:rsidR="00D65EC0">
              <w:rPr>
                <w:rFonts w:ascii="Times New Roman" w:hAnsi="Times New Roman"/>
                <w:color w:val="000000"/>
              </w:rPr>
              <w:t>training</w:t>
            </w:r>
            <w:r>
              <w:rPr>
                <w:rFonts w:ascii="Times New Roman" w:hAnsi="Times New Roman"/>
                <w:color w:val="000000"/>
              </w:rPr>
              <w:t xml:space="preserve"> in management, administration, computer and report writing skills for staff of MIA</w:t>
            </w:r>
            <w:r w:rsidR="008D548B" w:rsidRPr="008D548B">
              <w:rPr>
                <w:rFonts w:ascii="Times New Roman" w:hAnsi="Times New Roman"/>
                <w:color w:val="000000"/>
              </w:rPr>
              <w:t>;</w:t>
            </w:r>
          </w:p>
          <w:p w:rsidR="00700D4D" w:rsidRDefault="00700D4D" w:rsidP="00700D4D">
            <w:pPr>
              <w:pStyle w:val="ListParagraph"/>
              <w:ind w:left="480"/>
              <w:rPr>
                <w:rFonts w:ascii="Times New Roman" w:hAnsi="Times New Roman"/>
                <w:color w:val="000000"/>
              </w:rPr>
            </w:pPr>
          </w:p>
          <w:p w:rsidR="00700D4D" w:rsidRDefault="00700D4D" w:rsidP="00700D4D">
            <w:pPr>
              <w:pStyle w:val="ListParagraph"/>
              <w:numPr>
                <w:ilvl w:val="1"/>
                <w:numId w:val="25"/>
              </w:numPr>
              <w:rPr>
                <w:rFonts w:ascii="Times New Roman" w:hAnsi="Times New Roman"/>
                <w:color w:val="000000"/>
              </w:rPr>
            </w:pPr>
            <w:r>
              <w:rPr>
                <w:rFonts w:ascii="Times New Roman" w:hAnsi="Times New Roman"/>
                <w:color w:val="000000"/>
              </w:rPr>
              <w:t xml:space="preserve">Conduct </w:t>
            </w:r>
            <w:r w:rsidR="00962A38">
              <w:rPr>
                <w:rFonts w:ascii="Times New Roman" w:hAnsi="Times New Roman"/>
                <w:color w:val="000000"/>
              </w:rPr>
              <w:t xml:space="preserve">3 </w:t>
            </w:r>
            <w:r>
              <w:rPr>
                <w:rFonts w:ascii="Times New Roman" w:hAnsi="Times New Roman"/>
                <w:color w:val="000000"/>
              </w:rPr>
              <w:t xml:space="preserve">TOTs in </w:t>
            </w:r>
            <w:r w:rsidR="00962A38">
              <w:rPr>
                <w:rFonts w:ascii="Times New Roman" w:hAnsi="Times New Roman"/>
                <w:color w:val="000000"/>
              </w:rPr>
              <w:t xml:space="preserve">basic accounting and </w:t>
            </w:r>
            <w:r>
              <w:rPr>
                <w:rFonts w:ascii="Times New Roman" w:hAnsi="Times New Roman"/>
                <w:color w:val="000000"/>
              </w:rPr>
              <w:t>financial management for staff of MIA;</w:t>
            </w:r>
          </w:p>
          <w:p w:rsidR="00700D4D" w:rsidRPr="00700D4D" w:rsidRDefault="00700D4D" w:rsidP="00700D4D">
            <w:pPr>
              <w:pStyle w:val="ListParagraph"/>
              <w:rPr>
                <w:rFonts w:ascii="Times New Roman" w:hAnsi="Times New Roman"/>
                <w:color w:val="000000"/>
              </w:rPr>
            </w:pPr>
          </w:p>
          <w:p w:rsidR="00962A38" w:rsidRDefault="00962A38" w:rsidP="00700D4D">
            <w:pPr>
              <w:pStyle w:val="ListParagraph"/>
              <w:numPr>
                <w:ilvl w:val="1"/>
                <w:numId w:val="25"/>
              </w:numPr>
              <w:rPr>
                <w:rFonts w:ascii="Times New Roman" w:hAnsi="Times New Roman"/>
                <w:color w:val="000000"/>
              </w:rPr>
            </w:pPr>
            <w:r>
              <w:rPr>
                <w:rFonts w:ascii="Times New Roman" w:hAnsi="Times New Roman"/>
                <w:color w:val="000000"/>
              </w:rPr>
              <w:t>Conduct 3 trainings in leadership competencies for service delivery</w:t>
            </w:r>
          </w:p>
          <w:p w:rsidR="00962A38" w:rsidRPr="00962A38" w:rsidRDefault="00962A38" w:rsidP="00962A38">
            <w:pPr>
              <w:pStyle w:val="ListParagraph"/>
              <w:rPr>
                <w:rFonts w:ascii="Times New Roman" w:hAnsi="Times New Roman"/>
                <w:color w:val="000000"/>
              </w:rPr>
            </w:pPr>
          </w:p>
          <w:p w:rsidR="00D65EC0" w:rsidRPr="00962A38" w:rsidRDefault="00962A38" w:rsidP="008D548B">
            <w:pPr>
              <w:pStyle w:val="ListParagraph"/>
              <w:numPr>
                <w:ilvl w:val="1"/>
                <w:numId w:val="25"/>
              </w:numPr>
              <w:ind w:left="0"/>
              <w:rPr>
                <w:rFonts w:ascii="Times New Roman" w:hAnsi="Times New Roman"/>
                <w:color w:val="000000"/>
              </w:rPr>
            </w:pPr>
            <w:r w:rsidRPr="00962A38">
              <w:rPr>
                <w:rFonts w:ascii="Times New Roman" w:hAnsi="Times New Roman"/>
                <w:color w:val="000000"/>
              </w:rPr>
              <w:t>Conduct 2 trainings in project management; monitoring and evaluation</w:t>
            </w:r>
          </w:p>
          <w:p w:rsidR="00D65EC0" w:rsidRDefault="00D65EC0" w:rsidP="008D548B">
            <w:pPr>
              <w:pStyle w:val="ListParagraph"/>
              <w:ind w:left="0"/>
              <w:rPr>
                <w:rFonts w:ascii="Times New Roman" w:hAnsi="Times New Roman"/>
                <w:color w:val="000000"/>
              </w:rPr>
            </w:pPr>
          </w:p>
          <w:p w:rsidR="00D65EC0" w:rsidRDefault="00D65EC0" w:rsidP="008D548B">
            <w:pPr>
              <w:pStyle w:val="ListParagraph"/>
              <w:ind w:left="0"/>
              <w:rPr>
                <w:rFonts w:ascii="Times New Roman" w:hAnsi="Times New Roman"/>
                <w:color w:val="000000"/>
              </w:rPr>
            </w:pPr>
          </w:p>
          <w:p w:rsidR="00FC249B" w:rsidRDefault="00D65EC0" w:rsidP="008D548B">
            <w:pPr>
              <w:pStyle w:val="ListParagraph"/>
              <w:ind w:left="0"/>
              <w:rPr>
                <w:rFonts w:ascii="Times New Roman" w:hAnsi="Times New Roman"/>
                <w:color w:val="000000"/>
              </w:rPr>
            </w:pPr>
            <w:r>
              <w:rPr>
                <w:rFonts w:ascii="Times New Roman" w:hAnsi="Times New Roman"/>
                <w:color w:val="000000"/>
              </w:rPr>
              <w:t>1.</w:t>
            </w:r>
            <w:r w:rsidR="00962A38">
              <w:rPr>
                <w:rFonts w:ascii="Times New Roman" w:hAnsi="Times New Roman"/>
                <w:color w:val="000000"/>
              </w:rPr>
              <w:t>5</w:t>
            </w:r>
            <w:r>
              <w:rPr>
                <w:rFonts w:ascii="Times New Roman" w:hAnsi="Times New Roman"/>
                <w:color w:val="000000"/>
              </w:rPr>
              <w:t xml:space="preserve"> Provide logistics support, equipment and materials to strengthen the Capacity Building Unit of MIA</w:t>
            </w:r>
            <w:r w:rsidR="005B14A2">
              <w:rPr>
                <w:rFonts w:ascii="Times New Roman" w:hAnsi="Times New Roman"/>
                <w:color w:val="000000"/>
              </w:rPr>
              <w:t>.</w:t>
            </w:r>
          </w:p>
          <w:p w:rsidR="00FC249B" w:rsidRDefault="00FC249B" w:rsidP="008D548B">
            <w:pPr>
              <w:pStyle w:val="ListParagraph"/>
              <w:ind w:left="0"/>
              <w:rPr>
                <w:rFonts w:ascii="Times New Roman" w:hAnsi="Times New Roman"/>
                <w:color w:val="000000"/>
              </w:rPr>
            </w:pPr>
          </w:p>
          <w:p w:rsidR="00962A38" w:rsidRDefault="00962A38" w:rsidP="008D548B">
            <w:pPr>
              <w:pStyle w:val="ListParagraph"/>
              <w:ind w:left="0"/>
              <w:rPr>
                <w:rFonts w:ascii="Times New Roman" w:hAnsi="Times New Roman"/>
                <w:color w:val="000000"/>
              </w:rPr>
            </w:pPr>
          </w:p>
          <w:p w:rsidR="00962A38" w:rsidRPr="008D548B" w:rsidRDefault="00962A38" w:rsidP="008D548B">
            <w:pPr>
              <w:pStyle w:val="ListParagraph"/>
              <w:ind w:left="0"/>
              <w:rPr>
                <w:rFonts w:ascii="Times New Roman" w:hAnsi="Times New Roman"/>
                <w:color w:val="000000"/>
              </w:rPr>
            </w:pPr>
          </w:p>
          <w:p w:rsidR="00C31E5D" w:rsidRDefault="00C31E5D" w:rsidP="008D548B">
            <w:pPr>
              <w:pStyle w:val="ListParagraph"/>
              <w:ind w:left="0"/>
              <w:rPr>
                <w:rFonts w:ascii="Times New Roman" w:hAnsi="Times New Roman"/>
                <w:color w:val="000000"/>
              </w:rPr>
            </w:pPr>
          </w:p>
          <w:p w:rsidR="0087536F" w:rsidRDefault="0087536F" w:rsidP="008D548B">
            <w:pPr>
              <w:pStyle w:val="ListParagraph"/>
              <w:ind w:left="0"/>
              <w:rPr>
                <w:rFonts w:ascii="Times New Roman" w:hAnsi="Times New Roman"/>
                <w:color w:val="000000"/>
              </w:rPr>
            </w:pPr>
          </w:p>
          <w:p w:rsidR="00622F53" w:rsidRDefault="00622F53" w:rsidP="008D548B">
            <w:pPr>
              <w:pStyle w:val="ListParagraph"/>
              <w:ind w:left="0"/>
              <w:rPr>
                <w:rFonts w:ascii="Times New Roman" w:hAnsi="Times New Roman"/>
                <w:color w:val="000000"/>
              </w:rPr>
            </w:pPr>
          </w:p>
          <w:p w:rsidR="00132611" w:rsidRDefault="00132611" w:rsidP="008D548B">
            <w:pPr>
              <w:pStyle w:val="ListParagraph"/>
              <w:ind w:left="0"/>
              <w:rPr>
                <w:rFonts w:ascii="Times New Roman" w:hAnsi="Times New Roman"/>
                <w:color w:val="000000"/>
              </w:rPr>
            </w:pPr>
          </w:p>
          <w:p w:rsidR="00132611" w:rsidRDefault="00132611" w:rsidP="008D548B">
            <w:pPr>
              <w:pStyle w:val="ListParagraph"/>
              <w:ind w:left="0"/>
              <w:rPr>
                <w:rFonts w:ascii="Times New Roman" w:hAnsi="Times New Roman"/>
                <w:color w:val="000000"/>
              </w:rPr>
            </w:pPr>
          </w:p>
          <w:p w:rsidR="005A7BBD" w:rsidRDefault="00B43724" w:rsidP="005A7BBD">
            <w:pPr>
              <w:pStyle w:val="ListParagraph"/>
              <w:ind w:left="0"/>
              <w:rPr>
                <w:rFonts w:ascii="Times New Roman" w:hAnsi="Times New Roman"/>
                <w:color w:val="000000"/>
              </w:rPr>
            </w:pPr>
            <w:r>
              <w:rPr>
                <w:rFonts w:ascii="Times New Roman" w:hAnsi="Times New Roman"/>
                <w:color w:val="000000"/>
              </w:rPr>
              <w:t xml:space="preserve">2.1 </w:t>
            </w:r>
            <w:r w:rsidR="005A7BBD">
              <w:rPr>
                <w:rFonts w:ascii="Times New Roman" w:hAnsi="Times New Roman"/>
                <w:color w:val="000000"/>
              </w:rPr>
              <w:t>C</w:t>
            </w:r>
            <w:r w:rsidR="00410E75" w:rsidRPr="00BF09C7">
              <w:rPr>
                <w:rFonts w:ascii="Times New Roman" w:hAnsi="Times New Roman"/>
                <w:color w:val="000000"/>
              </w:rPr>
              <w:t xml:space="preserve">onduct </w:t>
            </w:r>
            <w:r w:rsidR="005A7BBD">
              <w:rPr>
                <w:rFonts w:ascii="Times New Roman" w:hAnsi="Times New Roman"/>
                <w:color w:val="000000"/>
              </w:rPr>
              <w:t xml:space="preserve">3 </w:t>
            </w:r>
            <w:r w:rsidR="00410E75" w:rsidRPr="00BF09C7">
              <w:rPr>
                <w:rFonts w:ascii="Times New Roman" w:hAnsi="Times New Roman"/>
                <w:color w:val="000000"/>
              </w:rPr>
              <w:t>training</w:t>
            </w:r>
            <w:r w:rsidR="005A7BBD">
              <w:rPr>
                <w:rFonts w:ascii="Times New Roman" w:hAnsi="Times New Roman"/>
                <w:color w:val="000000"/>
              </w:rPr>
              <w:t>s/</w:t>
            </w:r>
            <w:r w:rsidR="00410E75" w:rsidRPr="00BF09C7">
              <w:rPr>
                <w:rFonts w:ascii="Times New Roman" w:hAnsi="Times New Roman"/>
                <w:color w:val="000000"/>
              </w:rPr>
              <w:t>orientation</w:t>
            </w:r>
            <w:r w:rsidR="005A7BBD">
              <w:rPr>
                <w:rFonts w:ascii="Times New Roman" w:hAnsi="Times New Roman"/>
                <w:color w:val="000000"/>
              </w:rPr>
              <w:t xml:space="preserve">s and production of Induction Manuals </w:t>
            </w:r>
          </w:p>
          <w:p w:rsidR="00410E75" w:rsidRDefault="00410E75" w:rsidP="008D548B">
            <w:pPr>
              <w:pStyle w:val="ListParagraph"/>
              <w:ind w:left="0"/>
              <w:rPr>
                <w:rFonts w:ascii="Times New Roman" w:hAnsi="Times New Roman"/>
                <w:color w:val="000000"/>
              </w:rPr>
            </w:pPr>
            <w:r w:rsidRPr="00BF09C7">
              <w:rPr>
                <w:rFonts w:ascii="Times New Roman" w:hAnsi="Times New Roman"/>
                <w:color w:val="000000"/>
              </w:rPr>
              <w:t xml:space="preserve"> for newly appointed county officials including Superintendents and </w:t>
            </w:r>
            <w:r>
              <w:rPr>
                <w:rFonts w:ascii="Times New Roman" w:hAnsi="Times New Roman"/>
                <w:color w:val="000000"/>
              </w:rPr>
              <w:t>D</w:t>
            </w:r>
            <w:r w:rsidRPr="00BF09C7">
              <w:rPr>
                <w:rFonts w:ascii="Times New Roman" w:hAnsi="Times New Roman"/>
                <w:color w:val="000000"/>
              </w:rPr>
              <w:t xml:space="preserve">evelopment </w:t>
            </w:r>
            <w:r>
              <w:rPr>
                <w:rFonts w:ascii="Times New Roman" w:hAnsi="Times New Roman"/>
                <w:color w:val="000000"/>
              </w:rPr>
              <w:t>Superintendents</w:t>
            </w:r>
            <w:r w:rsidR="005A7BBD">
              <w:rPr>
                <w:rFonts w:ascii="Times New Roman" w:hAnsi="Times New Roman"/>
                <w:color w:val="000000"/>
              </w:rPr>
              <w:t>.</w:t>
            </w:r>
            <w:r>
              <w:rPr>
                <w:rFonts w:ascii="Times New Roman" w:hAnsi="Times New Roman"/>
                <w:color w:val="000000"/>
              </w:rPr>
              <w:t xml:space="preserve">  </w:t>
            </w:r>
          </w:p>
          <w:p w:rsidR="00BC7337" w:rsidRDefault="00BC7337" w:rsidP="00B16BFA">
            <w:pPr>
              <w:jc w:val="left"/>
              <w:rPr>
                <w:rFonts w:ascii="Times New Roman" w:hAnsi="Times New Roman"/>
                <w:color w:val="000000"/>
                <w:szCs w:val="24"/>
              </w:rPr>
            </w:pPr>
          </w:p>
          <w:p w:rsidR="00BC7337" w:rsidRDefault="00BC7337" w:rsidP="00B16BFA">
            <w:pPr>
              <w:jc w:val="left"/>
              <w:rPr>
                <w:rFonts w:ascii="Times New Roman" w:hAnsi="Times New Roman"/>
                <w:color w:val="000000"/>
                <w:szCs w:val="24"/>
              </w:rPr>
            </w:pPr>
          </w:p>
          <w:p w:rsidR="005A7BBD" w:rsidRPr="00175F56" w:rsidRDefault="003C4970" w:rsidP="005A7BBD">
            <w:r>
              <w:rPr>
                <w:rFonts w:ascii="Times New Roman" w:hAnsi="Times New Roman"/>
                <w:color w:val="000000"/>
                <w:szCs w:val="24"/>
              </w:rPr>
              <w:t>2.2</w:t>
            </w:r>
            <w:r w:rsidR="005A7BBD">
              <w:rPr>
                <w:rFonts w:ascii="Times New Roman" w:hAnsi="Times New Roman"/>
                <w:color w:val="000000"/>
                <w:szCs w:val="24"/>
              </w:rPr>
              <w:t xml:space="preserve"> </w:t>
            </w:r>
            <w:r w:rsidR="005A7BBD">
              <w:rPr>
                <w:rFonts w:ascii="Times New Roman" w:hAnsi="Times New Roman"/>
                <w:szCs w:val="24"/>
              </w:rPr>
              <w:t xml:space="preserve">Conduct 3 </w:t>
            </w:r>
            <w:r w:rsidR="005A7BBD" w:rsidRPr="00622F53">
              <w:rPr>
                <w:rFonts w:ascii="Times New Roman" w:hAnsi="Times New Roman"/>
                <w:szCs w:val="24"/>
              </w:rPr>
              <w:t xml:space="preserve">Regional Training of Trainers (TOT) in Local Elected Leadership (LEL), Local Economic Development (LED) and Local Financial Management </w:t>
            </w:r>
            <w:r w:rsidR="005A7BBD">
              <w:rPr>
                <w:rFonts w:ascii="Times New Roman" w:hAnsi="Times New Roman"/>
                <w:szCs w:val="24"/>
              </w:rPr>
              <w:t>for</w:t>
            </w:r>
            <w:r w:rsidR="005A7BBD" w:rsidRPr="00622F53">
              <w:rPr>
                <w:rFonts w:ascii="Times New Roman" w:hAnsi="Times New Roman"/>
                <w:szCs w:val="24"/>
              </w:rPr>
              <w:t xml:space="preserve"> county </w:t>
            </w:r>
            <w:r w:rsidR="005A7BBD">
              <w:rPr>
                <w:rFonts w:ascii="Times New Roman" w:hAnsi="Times New Roman"/>
                <w:szCs w:val="24"/>
              </w:rPr>
              <w:t>officials</w:t>
            </w:r>
            <w:r w:rsidR="005A7BBD" w:rsidRPr="00622F53">
              <w:rPr>
                <w:rFonts w:ascii="Times New Roman" w:hAnsi="Times New Roman"/>
                <w:szCs w:val="24"/>
              </w:rPr>
              <w:t xml:space="preserve"> in all the 15 counties</w:t>
            </w:r>
          </w:p>
          <w:p w:rsidR="00B16BFA" w:rsidRPr="007D6C57" w:rsidRDefault="00B16BFA" w:rsidP="00B16BFA">
            <w:pPr>
              <w:jc w:val="left"/>
              <w:rPr>
                <w:rFonts w:ascii="Times New Roman" w:hAnsi="Times New Roman"/>
                <w:szCs w:val="24"/>
              </w:rPr>
            </w:pPr>
            <w:r w:rsidRPr="007D6C57">
              <w:rPr>
                <w:rFonts w:ascii="Times New Roman" w:hAnsi="Times New Roman"/>
                <w:color w:val="000000"/>
              </w:rPr>
              <w:t>.</w:t>
            </w:r>
          </w:p>
          <w:p w:rsidR="008D548B" w:rsidRPr="00B16BFA" w:rsidRDefault="008D548B" w:rsidP="00B16BFA">
            <w:pPr>
              <w:rPr>
                <w:rFonts w:ascii="Times New Roman" w:hAnsi="Times New Roman"/>
                <w:color w:val="000000"/>
                <w:szCs w:val="24"/>
              </w:rPr>
            </w:pPr>
          </w:p>
          <w:p w:rsidR="00D96E59" w:rsidRPr="00B16BFA" w:rsidRDefault="00D96E59" w:rsidP="00410E75">
            <w:pPr>
              <w:contextualSpacing/>
              <w:rPr>
                <w:rFonts w:ascii="Times New Roman" w:hAnsi="Times New Roman"/>
                <w:color w:val="000000"/>
                <w:szCs w:val="24"/>
              </w:rPr>
            </w:pPr>
          </w:p>
          <w:p w:rsidR="00090F5E" w:rsidRDefault="00090F5E" w:rsidP="00410E75">
            <w:pPr>
              <w:contextualSpacing/>
              <w:rPr>
                <w:rFonts w:ascii="Times New Roman" w:hAnsi="Times New Roman"/>
                <w:color w:val="000000"/>
              </w:rPr>
            </w:pPr>
          </w:p>
          <w:p w:rsidR="00090F5E" w:rsidRDefault="00090F5E"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E94B00" w:rsidRDefault="00E94B00" w:rsidP="00410E75">
            <w:pPr>
              <w:contextualSpacing/>
              <w:rPr>
                <w:rFonts w:ascii="Times New Roman" w:hAnsi="Times New Roman"/>
                <w:color w:val="000000"/>
              </w:rPr>
            </w:pPr>
          </w:p>
          <w:p w:rsidR="00BA3F06" w:rsidRDefault="003C4970" w:rsidP="00410E75">
            <w:pPr>
              <w:contextualSpacing/>
              <w:rPr>
                <w:rFonts w:ascii="Times New Roman" w:hAnsi="Times New Roman"/>
                <w:color w:val="000000"/>
              </w:rPr>
            </w:pPr>
            <w:r>
              <w:rPr>
                <w:rFonts w:ascii="Times New Roman" w:hAnsi="Times New Roman"/>
                <w:color w:val="000000"/>
              </w:rPr>
              <w:t xml:space="preserve">2.3 </w:t>
            </w:r>
            <w:r w:rsidR="00F34478" w:rsidRPr="009F3342">
              <w:rPr>
                <w:rFonts w:ascii="Times New Roman" w:hAnsi="Times New Roman"/>
                <w:color w:val="000000"/>
              </w:rPr>
              <w:t xml:space="preserve">Support MIA and MPEA to produce </w:t>
            </w:r>
            <w:r w:rsidR="003073EE">
              <w:rPr>
                <w:rFonts w:ascii="Times New Roman" w:hAnsi="Times New Roman"/>
                <w:color w:val="000000"/>
              </w:rPr>
              <w:t xml:space="preserve">1 </w:t>
            </w:r>
            <w:r w:rsidR="00F34478" w:rsidRPr="009F3342">
              <w:rPr>
                <w:rFonts w:ascii="Times New Roman" w:hAnsi="Times New Roman"/>
                <w:color w:val="000000"/>
              </w:rPr>
              <w:t>National</w:t>
            </w:r>
            <w:r w:rsidR="003073EE">
              <w:rPr>
                <w:rFonts w:ascii="Times New Roman" w:hAnsi="Times New Roman"/>
                <w:color w:val="000000"/>
              </w:rPr>
              <w:t xml:space="preserve"> LED Strategy</w:t>
            </w:r>
            <w:r w:rsidR="00F34478" w:rsidRPr="009F3342">
              <w:rPr>
                <w:rFonts w:ascii="Times New Roman" w:hAnsi="Times New Roman"/>
                <w:color w:val="000000"/>
              </w:rPr>
              <w:t xml:space="preserve"> and </w:t>
            </w:r>
            <w:r w:rsidR="00D27C11">
              <w:rPr>
                <w:rFonts w:ascii="Times New Roman" w:hAnsi="Times New Roman"/>
                <w:color w:val="000000"/>
              </w:rPr>
              <w:t xml:space="preserve">3 </w:t>
            </w:r>
            <w:r w:rsidR="00F34478" w:rsidRPr="009F3342">
              <w:rPr>
                <w:rFonts w:ascii="Times New Roman" w:hAnsi="Times New Roman"/>
                <w:color w:val="000000"/>
              </w:rPr>
              <w:t>County LED strategies to guide local economic development in Liberia</w:t>
            </w:r>
          </w:p>
          <w:p w:rsidR="00BA3F06" w:rsidRDefault="00BA3F06" w:rsidP="00410E75">
            <w:pPr>
              <w:contextualSpacing/>
              <w:rPr>
                <w:rFonts w:ascii="Times New Roman" w:hAnsi="Times New Roman"/>
                <w:color w:val="000000"/>
              </w:rPr>
            </w:pPr>
          </w:p>
          <w:p w:rsidR="00BA3F06" w:rsidRDefault="00BA3F06" w:rsidP="00410E75">
            <w:pPr>
              <w:contextualSpacing/>
              <w:rPr>
                <w:rFonts w:ascii="Times New Roman" w:hAnsi="Times New Roman"/>
                <w:color w:val="000000"/>
              </w:rPr>
            </w:pPr>
          </w:p>
          <w:p w:rsidR="003C4970" w:rsidRDefault="003C4970" w:rsidP="00410E75">
            <w:pPr>
              <w:contextualSpacing/>
              <w:rPr>
                <w:rFonts w:ascii="Times New Roman" w:hAnsi="Times New Roman"/>
                <w:color w:val="000000"/>
              </w:rPr>
            </w:pPr>
          </w:p>
          <w:p w:rsidR="003073EE" w:rsidRDefault="003073EE" w:rsidP="00410E75">
            <w:pPr>
              <w:contextualSpacing/>
              <w:rPr>
                <w:rFonts w:ascii="Times New Roman" w:hAnsi="Times New Roman"/>
                <w:color w:val="000000"/>
              </w:rPr>
            </w:pPr>
          </w:p>
          <w:p w:rsidR="003712DD" w:rsidRDefault="003712DD" w:rsidP="00C31E5D">
            <w:pPr>
              <w:pStyle w:val="ListParagraph"/>
              <w:ind w:left="0"/>
              <w:rPr>
                <w:rFonts w:ascii="Times New Roman" w:hAnsi="Times New Roman"/>
                <w:color w:val="000000"/>
              </w:rPr>
            </w:pPr>
          </w:p>
          <w:p w:rsidR="00C31E5D" w:rsidRPr="003E4CB6" w:rsidRDefault="003C4970" w:rsidP="00C31E5D">
            <w:pPr>
              <w:pStyle w:val="ListParagraph"/>
              <w:ind w:left="0"/>
              <w:rPr>
                <w:color w:val="000000"/>
              </w:rPr>
            </w:pPr>
            <w:r>
              <w:rPr>
                <w:rFonts w:ascii="Times New Roman" w:hAnsi="Times New Roman"/>
                <w:color w:val="000000"/>
              </w:rPr>
              <w:t>2.4</w:t>
            </w:r>
            <w:r w:rsidR="00C31E5D" w:rsidRPr="008D548B">
              <w:rPr>
                <w:rFonts w:ascii="Times New Roman" w:hAnsi="Times New Roman"/>
                <w:color w:val="000000"/>
              </w:rPr>
              <w:t xml:space="preserve"> </w:t>
            </w:r>
            <w:r w:rsidR="00C31E5D">
              <w:rPr>
                <w:rFonts w:ascii="Times New Roman" w:hAnsi="Times New Roman"/>
                <w:color w:val="000000"/>
              </w:rPr>
              <w:t>Evaluate CST activities for the period 2009-2011</w:t>
            </w:r>
          </w:p>
          <w:p w:rsidR="00D96E59" w:rsidRPr="00B742DB" w:rsidRDefault="00D96E59" w:rsidP="00410E75">
            <w:pPr>
              <w:contextualSpacing/>
              <w:rPr>
                <w:rFonts w:ascii="Times New Roman" w:hAnsi="Times New Roman"/>
                <w:szCs w:val="24"/>
              </w:rPr>
            </w:pPr>
          </w:p>
        </w:tc>
        <w:tc>
          <w:tcPr>
            <w:tcW w:w="2340" w:type="dxa"/>
          </w:tcPr>
          <w:p w:rsidR="0073041D" w:rsidRDefault="0073041D" w:rsidP="0073041D">
            <w:pPr>
              <w:pStyle w:val="Header"/>
              <w:jc w:val="left"/>
              <w:rPr>
                <w:rFonts w:ascii="Times New Roman" w:hAnsi="Times New Roman"/>
                <w:szCs w:val="24"/>
              </w:rPr>
            </w:pPr>
            <w:r>
              <w:rPr>
                <w:rFonts w:ascii="Times New Roman" w:hAnsi="Times New Roman"/>
                <w:szCs w:val="24"/>
              </w:rPr>
              <w:lastRenderedPageBreak/>
              <w:t>MIA institutional capacity built to support delivery of essential services.</w:t>
            </w:r>
          </w:p>
          <w:p w:rsidR="0073041D" w:rsidRDefault="0073041D" w:rsidP="0073041D">
            <w:pPr>
              <w:pStyle w:val="Header"/>
              <w:jc w:val="left"/>
              <w:rPr>
                <w:rFonts w:ascii="Times New Roman" w:hAnsi="Times New Roman"/>
                <w:szCs w:val="24"/>
              </w:rPr>
            </w:pPr>
          </w:p>
          <w:p w:rsidR="00622F53" w:rsidRDefault="0073041D" w:rsidP="0073041D">
            <w:pPr>
              <w:pStyle w:val="Header"/>
              <w:jc w:val="left"/>
              <w:rPr>
                <w:rFonts w:ascii="Times New Roman" w:hAnsi="Times New Roman"/>
                <w:szCs w:val="24"/>
              </w:rPr>
            </w:pPr>
            <w:r>
              <w:rPr>
                <w:rFonts w:ascii="Times New Roman" w:hAnsi="Times New Roman"/>
                <w:szCs w:val="24"/>
              </w:rPr>
              <w:t>MIA Staff equipped with necessary skills, tools and competences to deliver essential services</w:t>
            </w:r>
            <w:r w:rsidR="00FC249B">
              <w:rPr>
                <w:rFonts w:ascii="Times New Roman" w:hAnsi="Times New Roman"/>
                <w:szCs w:val="24"/>
              </w:rPr>
              <w:t>;</w:t>
            </w:r>
            <w:r w:rsidR="00622F53">
              <w:rPr>
                <w:rFonts w:ascii="Times New Roman" w:hAnsi="Times New Roman"/>
                <w:szCs w:val="24"/>
              </w:rPr>
              <w:t xml:space="preserve"> </w:t>
            </w:r>
          </w:p>
          <w:p w:rsidR="001E4B64" w:rsidRDefault="001E4B64" w:rsidP="00195B23">
            <w:pPr>
              <w:pStyle w:val="Header"/>
              <w:jc w:val="left"/>
              <w:rPr>
                <w:rFonts w:ascii="Times New Roman" w:hAnsi="Times New Roman"/>
                <w:szCs w:val="24"/>
              </w:rPr>
            </w:pPr>
          </w:p>
          <w:p w:rsidR="00C31E5D" w:rsidRDefault="00FC249B" w:rsidP="00195B23">
            <w:pPr>
              <w:pStyle w:val="Header"/>
              <w:jc w:val="left"/>
              <w:rPr>
                <w:rFonts w:ascii="Times New Roman" w:hAnsi="Times New Roman"/>
                <w:szCs w:val="24"/>
              </w:rPr>
            </w:pPr>
            <w:r>
              <w:rPr>
                <w:rFonts w:ascii="Times New Roman" w:hAnsi="Times New Roman"/>
                <w:szCs w:val="24"/>
              </w:rPr>
              <w:t>Increased perform</w:t>
            </w:r>
            <w:r w:rsidR="00D65EC0">
              <w:rPr>
                <w:rFonts w:ascii="Times New Roman" w:hAnsi="Times New Roman"/>
                <w:szCs w:val="24"/>
              </w:rPr>
              <w:t>ance and delivery on the CDA and PRS;</w:t>
            </w:r>
          </w:p>
          <w:p w:rsidR="001E4B64" w:rsidRDefault="001E4B64" w:rsidP="00195B23">
            <w:pPr>
              <w:pStyle w:val="Header"/>
              <w:jc w:val="left"/>
              <w:rPr>
                <w:rFonts w:ascii="Times New Roman" w:hAnsi="Times New Roman"/>
                <w:szCs w:val="24"/>
              </w:rPr>
            </w:pPr>
            <w:r>
              <w:rPr>
                <w:rFonts w:ascii="Times New Roman" w:hAnsi="Times New Roman"/>
                <w:szCs w:val="24"/>
              </w:rPr>
              <w:t>.</w:t>
            </w:r>
          </w:p>
          <w:p w:rsidR="00D65EC0" w:rsidRDefault="003F3D0F" w:rsidP="00195B23">
            <w:pPr>
              <w:pStyle w:val="Header"/>
              <w:jc w:val="left"/>
              <w:rPr>
                <w:rFonts w:ascii="Times New Roman" w:hAnsi="Times New Roman"/>
                <w:szCs w:val="24"/>
              </w:rPr>
            </w:pPr>
            <w:r>
              <w:rPr>
                <w:rFonts w:ascii="Times New Roman" w:hAnsi="Times New Roman"/>
                <w:color w:val="000000"/>
              </w:rPr>
              <w:t xml:space="preserve">MIA </w:t>
            </w:r>
            <w:r w:rsidR="00D65EC0">
              <w:rPr>
                <w:rFonts w:ascii="Times New Roman" w:hAnsi="Times New Roman"/>
                <w:color w:val="000000"/>
              </w:rPr>
              <w:t xml:space="preserve">Capacity Building Unit </w:t>
            </w:r>
            <w:r w:rsidR="00962A38">
              <w:rPr>
                <w:rFonts w:ascii="Times New Roman" w:hAnsi="Times New Roman"/>
                <w:color w:val="000000"/>
              </w:rPr>
              <w:t xml:space="preserve">built </w:t>
            </w:r>
            <w:r>
              <w:rPr>
                <w:rFonts w:ascii="Times New Roman" w:hAnsi="Times New Roman"/>
                <w:color w:val="000000"/>
              </w:rPr>
              <w:t xml:space="preserve">to deliver in-the job </w:t>
            </w:r>
            <w:r w:rsidR="00962A38">
              <w:rPr>
                <w:rFonts w:ascii="Times New Roman" w:hAnsi="Times New Roman"/>
                <w:color w:val="000000"/>
              </w:rPr>
              <w:t xml:space="preserve">and other </w:t>
            </w:r>
            <w:r>
              <w:rPr>
                <w:rFonts w:ascii="Times New Roman" w:hAnsi="Times New Roman"/>
                <w:color w:val="000000"/>
              </w:rPr>
              <w:t>training</w:t>
            </w:r>
            <w:r w:rsidR="00962A38">
              <w:rPr>
                <w:rFonts w:ascii="Times New Roman" w:hAnsi="Times New Roman"/>
                <w:color w:val="000000"/>
              </w:rPr>
              <w:t>s for staff</w:t>
            </w:r>
            <w:r w:rsidR="00D62090">
              <w:rPr>
                <w:rFonts w:ascii="Times New Roman" w:hAnsi="Times New Roman"/>
                <w:color w:val="000000"/>
              </w:rPr>
              <w:t>.</w:t>
            </w:r>
            <w:r>
              <w:rPr>
                <w:rFonts w:ascii="Times New Roman" w:hAnsi="Times New Roman"/>
                <w:color w:val="000000"/>
              </w:rPr>
              <w:t xml:space="preserve"> </w:t>
            </w:r>
          </w:p>
          <w:p w:rsidR="00D65EC0" w:rsidRDefault="00D65EC0" w:rsidP="00195B23">
            <w:pPr>
              <w:pStyle w:val="Header"/>
              <w:jc w:val="left"/>
              <w:rPr>
                <w:rFonts w:ascii="Times New Roman" w:hAnsi="Times New Roman"/>
                <w:szCs w:val="24"/>
              </w:rPr>
            </w:pPr>
          </w:p>
          <w:p w:rsidR="001C1009" w:rsidRDefault="00D62090" w:rsidP="00195B23">
            <w:pPr>
              <w:pStyle w:val="Header"/>
              <w:jc w:val="left"/>
              <w:rPr>
                <w:rFonts w:ascii="Times New Roman" w:hAnsi="Times New Roman"/>
                <w:szCs w:val="24"/>
              </w:rPr>
            </w:pPr>
            <w:r>
              <w:rPr>
                <w:rFonts w:ascii="Times New Roman" w:hAnsi="Times New Roman"/>
                <w:szCs w:val="24"/>
              </w:rPr>
              <w:t>.</w:t>
            </w:r>
          </w:p>
          <w:p w:rsidR="00622F53" w:rsidRDefault="00622F53" w:rsidP="00195B23">
            <w:pPr>
              <w:pStyle w:val="Header"/>
              <w:jc w:val="left"/>
              <w:rPr>
                <w:rFonts w:ascii="Times New Roman" w:hAnsi="Times New Roman"/>
                <w:szCs w:val="24"/>
              </w:rPr>
            </w:pPr>
          </w:p>
          <w:p w:rsidR="006D3664" w:rsidRDefault="006D3664" w:rsidP="00195B23">
            <w:pPr>
              <w:pStyle w:val="Header"/>
              <w:jc w:val="left"/>
              <w:rPr>
                <w:rFonts w:ascii="Times New Roman" w:hAnsi="Times New Roman"/>
                <w:szCs w:val="24"/>
              </w:rPr>
            </w:pPr>
          </w:p>
          <w:p w:rsidR="006D3664" w:rsidRDefault="006D3664" w:rsidP="00195B23">
            <w:pPr>
              <w:pStyle w:val="Header"/>
              <w:jc w:val="left"/>
              <w:rPr>
                <w:rFonts w:ascii="Times New Roman" w:hAnsi="Times New Roman"/>
                <w:szCs w:val="24"/>
              </w:rPr>
            </w:pPr>
          </w:p>
          <w:p w:rsidR="00D65EC0" w:rsidRDefault="00D65EC0" w:rsidP="00195B23">
            <w:pPr>
              <w:pStyle w:val="Header"/>
              <w:jc w:val="left"/>
              <w:rPr>
                <w:rFonts w:ascii="Times New Roman" w:hAnsi="Times New Roman"/>
                <w:color w:val="000000"/>
              </w:rPr>
            </w:pPr>
          </w:p>
          <w:p w:rsidR="00622F53" w:rsidRDefault="00622F53" w:rsidP="00195B23">
            <w:pPr>
              <w:pStyle w:val="Header"/>
              <w:jc w:val="left"/>
              <w:rPr>
                <w:rFonts w:ascii="Times New Roman" w:hAnsi="Times New Roman"/>
                <w:color w:val="000000"/>
              </w:rPr>
            </w:pPr>
            <w:r>
              <w:rPr>
                <w:rFonts w:ascii="Times New Roman" w:hAnsi="Times New Roman"/>
                <w:color w:val="000000"/>
              </w:rPr>
              <w:t>N</w:t>
            </w:r>
            <w:r w:rsidRPr="00BF09C7">
              <w:rPr>
                <w:rFonts w:ascii="Times New Roman" w:hAnsi="Times New Roman"/>
                <w:color w:val="000000"/>
              </w:rPr>
              <w:t>ewly appointed county officials</w:t>
            </w:r>
            <w:r>
              <w:rPr>
                <w:rFonts w:ascii="Times New Roman" w:hAnsi="Times New Roman"/>
                <w:color w:val="000000"/>
              </w:rPr>
              <w:t xml:space="preserve"> have the necessary skills and knowledge </w:t>
            </w:r>
            <w:r w:rsidR="00B16BFA">
              <w:rPr>
                <w:rFonts w:ascii="Times New Roman" w:hAnsi="Times New Roman"/>
                <w:color w:val="000000"/>
              </w:rPr>
              <w:t>to manage</w:t>
            </w:r>
            <w:r>
              <w:rPr>
                <w:rFonts w:ascii="Times New Roman" w:hAnsi="Times New Roman"/>
                <w:color w:val="000000"/>
              </w:rPr>
              <w:t xml:space="preserve"> county administration</w:t>
            </w:r>
            <w:r w:rsidR="00D62090">
              <w:rPr>
                <w:rFonts w:ascii="Times New Roman" w:hAnsi="Times New Roman"/>
                <w:color w:val="000000"/>
              </w:rPr>
              <w:t>.</w:t>
            </w:r>
          </w:p>
          <w:p w:rsidR="00622F53" w:rsidRDefault="00622F53" w:rsidP="00195B23">
            <w:pPr>
              <w:pStyle w:val="Header"/>
              <w:jc w:val="left"/>
              <w:rPr>
                <w:rFonts w:ascii="Times New Roman" w:hAnsi="Times New Roman"/>
                <w:color w:val="000000"/>
              </w:rPr>
            </w:pPr>
          </w:p>
          <w:p w:rsidR="00C31E5D" w:rsidRDefault="00622F53" w:rsidP="00195B23">
            <w:pPr>
              <w:pStyle w:val="Header"/>
              <w:jc w:val="left"/>
              <w:rPr>
                <w:rFonts w:ascii="Times New Roman" w:hAnsi="Times New Roman"/>
                <w:szCs w:val="24"/>
              </w:rPr>
            </w:pPr>
            <w:r w:rsidRPr="00BF09C7">
              <w:rPr>
                <w:rFonts w:ascii="Times New Roman" w:hAnsi="Times New Roman"/>
                <w:color w:val="000000"/>
              </w:rPr>
              <w:t xml:space="preserve"> </w:t>
            </w:r>
            <w:r w:rsidR="0087536F">
              <w:rPr>
                <w:rFonts w:ascii="Times New Roman" w:hAnsi="Times New Roman"/>
                <w:color w:val="000000"/>
              </w:rPr>
              <w:t>Training/I</w:t>
            </w:r>
            <w:r w:rsidR="0087536F" w:rsidRPr="00BF09C7">
              <w:rPr>
                <w:rFonts w:ascii="Times New Roman" w:hAnsi="Times New Roman"/>
                <w:color w:val="000000"/>
              </w:rPr>
              <w:t>nduction manuals for locally appointed county officials</w:t>
            </w:r>
            <w:r w:rsidR="00D62090">
              <w:rPr>
                <w:rFonts w:ascii="Times New Roman" w:hAnsi="Times New Roman"/>
                <w:color w:val="000000"/>
              </w:rPr>
              <w:t xml:space="preserve"> produced.</w:t>
            </w:r>
          </w:p>
          <w:p w:rsidR="00C31E5D" w:rsidRDefault="00C31E5D" w:rsidP="00195B23">
            <w:pPr>
              <w:pStyle w:val="Header"/>
              <w:jc w:val="left"/>
              <w:rPr>
                <w:rFonts w:ascii="Times New Roman" w:hAnsi="Times New Roman"/>
                <w:szCs w:val="24"/>
              </w:rPr>
            </w:pPr>
          </w:p>
          <w:p w:rsidR="0087536F" w:rsidRDefault="00BC7337" w:rsidP="00195B23">
            <w:pPr>
              <w:pStyle w:val="Header"/>
              <w:jc w:val="left"/>
              <w:rPr>
                <w:rFonts w:ascii="Times New Roman" w:hAnsi="Times New Roman"/>
              </w:rPr>
            </w:pPr>
            <w:r w:rsidRPr="00BC7337">
              <w:rPr>
                <w:rFonts w:ascii="Times New Roman" w:hAnsi="Times New Roman"/>
              </w:rPr>
              <w:t xml:space="preserve">Local Government Official are fully equipped with key  leadership </w:t>
            </w:r>
            <w:r w:rsidRPr="00BC7337">
              <w:rPr>
                <w:rFonts w:ascii="Times New Roman" w:hAnsi="Times New Roman"/>
              </w:rPr>
              <w:lastRenderedPageBreak/>
              <w:t>competencies for service delivery</w:t>
            </w:r>
            <w:r>
              <w:rPr>
                <w:rFonts w:ascii="Times New Roman" w:hAnsi="Times New Roman"/>
              </w:rPr>
              <w:t>;</w:t>
            </w:r>
          </w:p>
          <w:p w:rsidR="00BC7337" w:rsidRDefault="00BC7337" w:rsidP="00195B23">
            <w:pPr>
              <w:pStyle w:val="Header"/>
              <w:jc w:val="left"/>
              <w:rPr>
                <w:rFonts w:ascii="Times New Roman" w:hAnsi="Times New Roman"/>
              </w:rPr>
            </w:pPr>
          </w:p>
          <w:p w:rsidR="00BC7337" w:rsidRPr="00BC7337" w:rsidRDefault="00BC7337" w:rsidP="00195B23">
            <w:pPr>
              <w:pStyle w:val="Header"/>
              <w:jc w:val="left"/>
              <w:rPr>
                <w:rFonts w:ascii="Times New Roman" w:hAnsi="Times New Roman"/>
                <w:szCs w:val="24"/>
              </w:rPr>
            </w:pPr>
            <w:r w:rsidRPr="00BC7337">
              <w:rPr>
                <w:rFonts w:ascii="Times New Roman" w:hAnsi="Times New Roman"/>
              </w:rPr>
              <w:t>The financial management capacity of local authority built to effectively, transparently and efficiently  manage resources including the County Development Funds;</w:t>
            </w:r>
          </w:p>
          <w:p w:rsidR="0087536F" w:rsidRDefault="0087536F" w:rsidP="00195B23">
            <w:pPr>
              <w:pStyle w:val="Header"/>
              <w:jc w:val="left"/>
              <w:rPr>
                <w:rFonts w:ascii="Times New Roman" w:hAnsi="Times New Roman"/>
                <w:szCs w:val="24"/>
              </w:rPr>
            </w:pPr>
          </w:p>
          <w:p w:rsidR="0087536F" w:rsidRPr="00475D14" w:rsidRDefault="00475D14" w:rsidP="00195B23">
            <w:pPr>
              <w:pStyle w:val="Header"/>
              <w:jc w:val="left"/>
              <w:rPr>
                <w:rFonts w:ascii="Times New Roman" w:hAnsi="Times New Roman"/>
                <w:szCs w:val="24"/>
              </w:rPr>
            </w:pPr>
            <w:r w:rsidRPr="00475D14">
              <w:rPr>
                <w:rFonts w:ascii="Times New Roman" w:hAnsi="Times New Roman"/>
              </w:rPr>
              <w:t>Critical mass of national trainers in all the 15 counties increased</w:t>
            </w:r>
          </w:p>
          <w:p w:rsidR="0087536F" w:rsidRDefault="0087536F" w:rsidP="00195B23">
            <w:pPr>
              <w:pStyle w:val="Header"/>
              <w:jc w:val="left"/>
              <w:rPr>
                <w:rFonts w:ascii="Times New Roman" w:hAnsi="Times New Roman"/>
                <w:szCs w:val="24"/>
              </w:rPr>
            </w:pPr>
          </w:p>
          <w:p w:rsidR="00BA3F06" w:rsidRDefault="00BA3F06" w:rsidP="0087536F">
            <w:pPr>
              <w:pStyle w:val="Header"/>
              <w:jc w:val="left"/>
              <w:rPr>
                <w:rFonts w:ascii="Times New Roman" w:hAnsi="Times New Roman"/>
                <w:szCs w:val="24"/>
              </w:rPr>
            </w:pPr>
            <w:r>
              <w:rPr>
                <w:rFonts w:ascii="Times New Roman" w:hAnsi="Times New Roman"/>
                <w:szCs w:val="24"/>
              </w:rPr>
              <w:t xml:space="preserve">3 LED Strategies or Action Plans </w:t>
            </w:r>
            <w:r w:rsidR="00F34478">
              <w:rPr>
                <w:rFonts w:ascii="Times New Roman" w:hAnsi="Times New Roman"/>
                <w:szCs w:val="24"/>
              </w:rPr>
              <w:t xml:space="preserve">produced </w:t>
            </w:r>
            <w:r>
              <w:rPr>
                <w:rFonts w:ascii="Times New Roman" w:hAnsi="Times New Roman"/>
                <w:szCs w:val="24"/>
              </w:rPr>
              <w:t>for three counties</w:t>
            </w:r>
            <w:r w:rsidR="00F34478">
              <w:rPr>
                <w:rFonts w:ascii="Times New Roman" w:hAnsi="Times New Roman"/>
                <w:szCs w:val="24"/>
              </w:rPr>
              <w:t xml:space="preserve"> </w:t>
            </w:r>
          </w:p>
          <w:p w:rsidR="00BA3F06" w:rsidRDefault="00BA3F06" w:rsidP="0087536F">
            <w:pPr>
              <w:pStyle w:val="Header"/>
              <w:jc w:val="left"/>
              <w:rPr>
                <w:rFonts w:ascii="Times New Roman" w:hAnsi="Times New Roman"/>
                <w:szCs w:val="24"/>
              </w:rPr>
            </w:pPr>
          </w:p>
          <w:p w:rsidR="00BA3F06" w:rsidRDefault="00BA3F06" w:rsidP="0087536F">
            <w:pPr>
              <w:pStyle w:val="Header"/>
              <w:jc w:val="left"/>
              <w:rPr>
                <w:rFonts w:ascii="Times New Roman" w:hAnsi="Times New Roman"/>
                <w:szCs w:val="24"/>
              </w:rPr>
            </w:pPr>
          </w:p>
          <w:p w:rsidR="003712DD" w:rsidRDefault="003712DD" w:rsidP="0087536F">
            <w:pPr>
              <w:pStyle w:val="Header"/>
              <w:jc w:val="left"/>
              <w:rPr>
                <w:rFonts w:ascii="Times New Roman" w:hAnsi="Times New Roman"/>
                <w:szCs w:val="24"/>
              </w:rPr>
            </w:pPr>
          </w:p>
          <w:p w:rsidR="003C4970" w:rsidRDefault="003C4970" w:rsidP="0087536F">
            <w:pPr>
              <w:pStyle w:val="Header"/>
              <w:jc w:val="left"/>
              <w:rPr>
                <w:rFonts w:ascii="Times New Roman" w:hAnsi="Times New Roman"/>
                <w:szCs w:val="24"/>
              </w:rPr>
            </w:pPr>
          </w:p>
          <w:p w:rsidR="00E94B00" w:rsidRDefault="00E94B00" w:rsidP="0087536F">
            <w:pPr>
              <w:pStyle w:val="Header"/>
              <w:jc w:val="left"/>
              <w:rPr>
                <w:rFonts w:ascii="Times New Roman" w:hAnsi="Times New Roman"/>
                <w:szCs w:val="24"/>
              </w:rPr>
            </w:pPr>
          </w:p>
          <w:p w:rsidR="0087536F" w:rsidRDefault="0087536F" w:rsidP="0087536F">
            <w:pPr>
              <w:pStyle w:val="Header"/>
              <w:jc w:val="left"/>
              <w:rPr>
                <w:rFonts w:ascii="Times New Roman" w:hAnsi="Times New Roman"/>
                <w:szCs w:val="24"/>
              </w:rPr>
            </w:pPr>
            <w:r>
              <w:rPr>
                <w:rFonts w:ascii="Times New Roman" w:hAnsi="Times New Roman"/>
                <w:szCs w:val="24"/>
              </w:rPr>
              <w:t>Evaluation Report</w:t>
            </w:r>
          </w:p>
          <w:p w:rsidR="0087536F" w:rsidRDefault="0087536F" w:rsidP="0087536F">
            <w:pPr>
              <w:pStyle w:val="Header"/>
              <w:jc w:val="left"/>
              <w:rPr>
                <w:rFonts w:ascii="Times New Roman" w:hAnsi="Times New Roman"/>
                <w:szCs w:val="24"/>
              </w:rPr>
            </w:pPr>
          </w:p>
          <w:p w:rsidR="009F3342" w:rsidRDefault="009F3342" w:rsidP="00195B23">
            <w:pPr>
              <w:pStyle w:val="Header"/>
              <w:jc w:val="left"/>
              <w:rPr>
                <w:rFonts w:ascii="Times New Roman" w:hAnsi="Times New Roman"/>
                <w:szCs w:val="24"/>
              </w:rPr>
            </w:pPr>
          </w:p>
          <w:p w:rsidR="004D63BA" w:rsidRDefault="004D63BA" w:rsidP="00195B23">
            <w:pPr>
              <w:pStyle w:val="Header"/>
              <w:jc w:val="left"/>
              <w:rPr>
                <w:rFonts w:ascii="Times New Roman" w:hAnsi="Times New Roman"/>
                <w:szCs w:val="24"/>
              </w:rPr>
            </w:pPr>
          </w:p>
          <w:p w:rsidR="001C1009" w:rsidRDefault="001C1009" w:rsidP="00195B23">
            <w:pPr>
              <w:pStyle w:val="Header"/>
              <w:jc w:val="left"/>
              <w:rPr>
                <w:rFonts w:ascii="Times New Roman" w:hAnsi="Times New Roman"/>
                <w:szCs w:val="24"/>
              </w:rPr>
            </w:pPr>
          </w:p>
          <w:p w:rsidR="001C1009" w:rsidRDefault="001C1009" w:rsidP="00195B23">
            <w:pPr>
              <w:pStyle w:val="Header"/>
              <w:jc w:val="left"/>
              <w:rPr>
                <w:rFonts w:ascii="Times New Roman" w:hAnsi="Times New Roman"/>
                <w:szCs w:val="24"/>
              </w:rPr>
            </w:pPr>
          </w:p>
          <w:p w:rsidR="00F34B89" w:rsidRPr="0089563D" w:rsidRDefault="00F34B89" w:rsidP="00D9535B">
            <w:pPr>
              <w:pStyle w:val="Header"/>
              <w:jc w:val="left"/>
              <w:rPr>
                <w:rFonts w:ascii="Times New Roman" w:hAnsi="Times New Roman"/>
                <w:szCs w:val="24"/>
              </w:rPr>
            </w:pPr>
          </w:p>
        </w:tc>
        <w:tc>
          <w:tcPr>
            <w:tcW w:w="2520" w:type="dxa"/>
          </w:tcPr>
          <w:p w:rsidR="00D96E59" w:rsidRPr="0058059D" w:rsidRDefault="00B16BFA" w:rsidP="00D96E59">
            <w:pPr>
              <w:rPr>
                <w:rFonts w:ascii="Times New Roman" w:hAnsi="Times New Roman"/>
                <w:szCs w:val="24"/>
                <w:lang w:val="fr-FR"/>
              </w:rPr>
            </w:pPr>
            <w:r>
              <w:rPr>
                <w:rFonts w:ascii="Times New Roman" w:hAnsi="Times New Roman"/>
                <w:szCs w:val="24"/>
                <w:lang w:val="fr-FR"/>
              </w:rPr>
              <w:lastRenderedPageBreak/>
              <w:t>MIA, UN</w:t>
            </w:r>
            <w:r w:rsidR="00E31FA1">
              <w:rPr>
                <w:rFonts w:ascii="Times New Roman" w:hAnsi="Times New Roman"/>
                <w:szCs w:val="24"/>
                <w:lang w:val="fr-FR"/>
              </w:rPr>
              <w:t>-</w:t>
            </w:r>
            <w:r>
              <w:rPr>
                <w:rFonts w:ascii="Times New Roman" w:hAnsi="Times New Roman"/>
                <w:szCs w:val="24"/>
                <w:lang w:val="fr-FR"/>
              </w:rPr>
              <w:t>HABITAT,</w:t>
            </w:r>
            <w:r w:rsidR="00E31FA1">
              <w:rPr>
                <w:rFonts w:ascii="Times New Roman" w:hAnsi="Times New Roman"/>
                <w:szCs w:val="24"/>
                <w:lang w:val="fr-FR"/>
              </w:rPr>
              <w:t xml:space="preserve"> </w:t>
            </w:r>
            <w:r w:rsidR="00622F53">
              <w:rPr>
                <w:rFonts w:ascii="Times New Roman" w:hAnsi="Times New Roman"/>
                <w:szCs w:val="24"/>
                <w:lang w:val="fr-FR"/>
              </w:rPr>
              <w:t>UNDP,</w:t>
            </w:r>
            <w:r w:rsidR="00D96E59">
              <w:rPr>
                <w:rFonts w:ascii="Times New Roman" w:hAnsi="Times New Roman"/>
                <w:szCs w:val="24"/>
                <w:lang w:val="fr-FR"/>
              </w:rPr>
              <w:t xml:space="preserve"> </w:t>
            </w:r>
            <w:r>
              <w:rPr>
                <w:rFonts w:ascii="Times New Roman" w:hAnsi="Times New Roman"/>
                <w:szCs w:val="24"/>
                <w:lang w:val="fr-FR"/>
              </w:rPr>
              <w:t xml:space="preserve">LIPA and </w:t>
            </w:r>
            <w:r w:rsidR="00D96E59" w:rsidRPr="0058059D">
              <w:rPr>
                <w:rFonts w:ascii="Times New Roman" w:hAnsi="Times New Roman"/>
                <w:szCs w:val="24"/>
                <w:lang w:val="fr-FR"/>
              </w:rPr>
              <w:t xml:space="preserve"> UNMIL </w:t>
            </w:r>
            <w:r w:rsidR="00E31FA1">
              <w:rPr>
                <w:rFonts w:ascii="Times New Roman" w:hAnsi="Times New Roman"/>
                <w:szCs w:val="24"/>
              </w:rPr>
              <w:t>Civil Affairs</w:t>
            </w:r>
          </w:p>
          <w:p w:rsidR="00D96E59" w:rsidRDefault="00D96E59" w:rsidP="00D96E59">
            <w:pPr>
              <w:jc w:val="left"/>
              <w:rPr>
                <w:rFonts w:ascii="Times New Roman" w:hAnsi="Times New Roman"/>
                <w:szCs w:val="24"/>
                <w:lang w:val="fr-FR"/>
              </w:rPr>
            </w:pPr>
          </w:p>
          <w:p w:rsidR="00B16BFA" w:rsidRPr="0058059D" w:rsidRDefault="00B16BFA" w:rsidP="00B16BFA">
            <w:pPr>
              <w:rPr>
                <w:rFonts w:ascii="Times New Roman" w:hAnsi="Times New Roman"/>
                <w:szCs w:val="24"/>
                <w:lang w:val="fr-FR"/>
              </w:rPr>
            </w:pPr>
            <w:r>
              <w:rPr>
                <w:rFonts w:ascii="Times New Roman" w:hAnsi="Times New Roman"/>
                <w:szCs w:val="24"/>
                <w:lang w:val="fr-FR"/>
              </w:rPr>
              <w:t xml:space="preserve">MIA, UNHABITAT, UNDP, LIPA and </w:t>
            </w:r>
            <w:r w:rsidR="00E31FA1">
              <w:rPr>
                <w:rFonts w:ascii="Times New Roman" w:hAnsi="Times New Roman"/>
                <w:szCs w:val="24"/>
                <w:lang w:val="fr-FR"/>
              </w:rPr>
              <w:t xml:space="preserve"> UNMIL, </w:t>
            </w:r>
            <w:r w:rsidR="00E31FA1">
              <w:rPr>
                <w:rFonts w:ascii="Times New Roman" w:hAnsi="Times New Roman"/>
                <w:szCs w:val="24"/>
              </w:rPr>
              <w:t>Civil Affairs</w:t>
            </w:r>
          </w:p>
          <w:p w:rsidR="00715D8A" w:rsidRPr="0058059D" w:rsidRDefault="00715D8A" w:rsidP="00715D8A">
            <w:pPr>
              <w:jc w:val="left"/>
              <w:rPr>
                <w:rFonts w:ascii="Times New Roman" w:hAnsi="Times New Roman"/>
                <w:szCs w:val="24"/>
                <w:lang w:val="fr-FR"/>
              </w:rPr>
            </w:pPr>
          </w:p>
          <w:p w:rsidR="00C31E5D" w:rsidRDefault="00C31E5D" w:rsidP="00C31E5D">
            <w:pPr>
              <w:jc w:val="left"/>
              <w:rPr>
                <w:rFonts w:ascii="Times New Roman" w:hAnsi="Times New Roman"/>
                <w:szCs w:val="24"/>
                <w:lang w:val="fr-FR"/>
              </w:rPr>
            </w:pPr>
          </w:p>
          <w:p w:rsidR="00174C81" w:rsidRDefault="00174C81" w:rsidP="00195B23">
            <w:pPr>
              <w:jc w:val="left"/>
              <w:rPr>
                <w:rFonts w:ascii="Times New Roman" w:hAnsi="Times New Roman"/>
                <w:szCs w:val="24"/>
                <w:lang w:val="fr-FR"/>
              </w:rPr>
            </w:pPr>
          </w:p>
          <w:p w:rsidR="0087536F" w:rsidRPr="0058059D" w:rsidRDefault="00B16BFA" w:rsidP="0087536F">
            <w:pPr>
              <w:rPr>
                <w:rFonts w:ascii="Times New Roman" w:hAnsi="Times New Roman"/>
                <w:szCs w:val="24"/>
                <w:lang w:val="fr-FR"/>
              </w:rPr>
            </w:pPr>
            <w:r>
              <w:rPr>
                <w:rFonts w:ascii="Times New Roman" w:hAnsi="Times New Roman"/>
                <w:szCs w:val="24"/>
                <w:lang w:val="fr-FR"/>
              </w:rPr>
              <w:t>MIA,</w:t>
            </w:r>
            <w:r w:rsidR="0087536F">
              <w:rPr>
                <w:rFonts w:ascii="Times New Roman" w:hAnsi="Times New Roman"/>
                <w:szCs w:val="24"/>
                <w:lang w:val="fr-FR"/>
              </w:rPr>
              <w:t xml:space="preserve"> UNDP</w:t>
            </w:r>
            <w:r>
              <w:rPr>
                <w:rFonts w:ascii="Times New Roman" w:hAnsi="Times New Roman"/>
                <w:szCs w:val="24"/>
                <w:lang w:val="fr-FR"/>
              </w:rPr>
              <w:t>, UN-</w:t>
            </w:r>
            <w:r>
              <w:rPr>
                <w:rFonts w:ascii="Times New Roman" w:hAnsi="Times New Roman"/>
                <w:szCs w:val="24"/>
                <w:lang w:val="fr-FR"/>
              </w:rPr>
              <w:lastRenderedPageBreak/>
              <w:t>HABITAT,</w:t>
            </w:r>
            <w:r w:rsidR="0087536F" w:rsidRPr="0058059D">
              <w:rPr>
                <w:rFonts w:ascii="Times New Roman" w:hAnsi="Times New Roman"/>
                <w:szCs w:val="24"/>
                <w:lang w:val="fr-FR"/>
              </w:rPr>
              <w:t xml:space="preserve"> UNMIL </w:t>
            </w:r>
            <w:r w:rsidR="00E31FA1">
              <w:rPr>
                <w:rFonts w:ascii="Times New Roman" w:hAnsi="Times New Roman"/>
                <w:szCs w:val="24"/>
              </w:rPr>
              <w:t>Civil Affairs</w:t>
            </w:r>
            <w:r w:rsidR="00E31FA1" w:rsidRPr="0058059D">
              <w:rPr>
                <w:rFonts w:ascii="Times New Roman" w:hAnsi="Times New Roman"/>
                <w:szCs w:val="24"/>
                <w:lang w:val="fr-FR"/>
              </w:rPr>
              <w:t xml:space="preserve"> </w:t>
            </w:r>
            <w:r w:rsidR="0087536F" w:rsidRPr="0058059D">
              <w:rPr>
                <w:rFonts w:ascii="Times New Roman" w:hAnsi="Times New Roman"/>
                <w:szCs w:val="24"/>
                <w:lang w:val="fr-FR"/>
              </w:rPr>
              <w:t>and LIPA</w:t>
            </w:r>
          </w:p>
          <w:p w:rsidR="0087536F" w:rsidRDefault="0087536F" w:rsidP="0087536F">
            <w:pPr>
              <w:rPr>
                <w:rFonts w:ascii="Times New Roman" w:hAnsi="Times New Roman"/>
                <w:szCs w:val="24"/>
                <w:lang w:val="fr-FR"/>
              </w:rPr>
            </w:pPr>
          </w:p>
          <w:p w:rsidR="0087536F" w:rsidRDefault="0087536F" w:rsidP="0087536F">
            <w:pPr>
              <w:rPr>
                <w:rFonts w:ascii="Times New Roman" w:hAnsi="Times New Roman"/>
                <w:szCs w:val="24"/>
                <w:lang w:val="fr-FR"/>
              </w:rPr>
            </w:pPr>
          </w:p>
          <w:p w:rsidR="003F3D0F" w:rsidRDefault="003F3D0F" w:rsidP="00B16BFA">
            <w:pPr>
              <w:rPr>
                <w:rFonts w:ascii="Times New Roman" w:hAnsi="Times New Roman"/>
                <w:szCs w:val="24"/>
                <w:lang w:val="fr-FR"/>
              </w:rPr>
            </w:pPr>
          </w:p>
          <w:p w:rsidR="003F3D0F" w:rsidRDefault="003F3D0F" w:rsidP="00B16BFA">
            <w:pPr>
              <w:rPr>
                <w:rFonts w:ascii="Times New Roman" w:hAnsi="Times New Roman"/>
                <w:szCs w:val="24"/>
                <w:lang w:val="fr-FR"/>
              </w:rPr>
            </w:pPr>
          </w:p>
          <w:p w:rsidR="00132611" w:rsidRDefault="00132611" w:rsidP="00B16BFA">
            <w:pPr>
              <w:rPr>
                <w:rFonts w:ascii="Times New Roman" w:hAnsi="Times New Roman"/>
                <w:szCs w:val="24"/>
                <w:lang w:val="fr-FR"/>
              </w:rPr>
            </w:pPr>
          </w:p>
          <w:p w:rsidR="003073EE" w:rsidRDefault="003073EE" w:rsidP="00B16BFA">
            <w:pPr>
              <w:rPr>
                <w:rFonts w:ascii="Times New Roman" w:hAnsi="Times New Roman"/>
                <w:szCs w:val="24"/>
                <w:lang w:val="fr-FR"/>
              </w:rPr>
            </w:pPr>
          </w:p>
          <w:p w:rsidR="00B16BFA" w:rsidRPr="0058059D" w:rsidRDefault="00B16BFA" w:rsidP="00B16BFA">
            <w:pPr>
              <w:rPr>
                <w:rFonts w:ascii="Times New Roman" w:hAnsi="Times New Roman"/>
                <w:szCs w:val="24"/>
                <w:lang w:val="fr-FR"/>
              </w:rPr>
            </w:pPr>
            <w:r>
              <w:rPr>
                <w:rFonts w:ascii="Times New Roman" w:hAnsi="Times New Roman"/>
                <w:szCs w:val="24"/>
                <w:lang w:val="fr-FR"/>
              </w:rPr>
              <w:t>MIA, UNDP, UN-HABITAT,</w:t>
            </w:r>
            <w:r w:rsidRPr="0058059D">
              <w:rPr>
                <w:rFonts w:ascii="Times New Roman" w:hAnsi="Times New Roman"/>
                <w:szCs w:val="24"/>
                <w:lang w:val="fr-FR"/>
              </w:rPr>
              <w:t xml:space="preserve"> UNMIL </w:t>
            </w:r>
            <w:r w:rsidR="00E31FA1">
              <w:rPr>
                <w:rFonts w:ascii="Times New Roman" w:hAnsi="Times New Roman"/>
                <w:szCs w:val="24"/>
              </w:rPr>
              <w:t>Civil Affairs</w:t>
            </w:r>
            <w:r w:rsidR="00E31FA1" w:rsidRPr="0058059D">
              <w:rPr>
                <w:rFonts w:ascii="Times New Roman" w:hAnsi="Times New Roman"/>
                <w:szCs w:val="24"/>
                <w:lang w:val="fr-FR"/>
              </w:rPr>
              <w:t xml:space="preserve"> </w:t>
            </w:r>
            <w:r w:rsidRPr="0058059D">
              <w:rPr>
                <w:rFonts w:ascii="Times New Roman" w:hAnsi="Times New Roman"/>
                <w:szCs w:val="24"/>
                <w:lang w:val="fr-FR"/>
              </w:rPr>
              <w:t>and LIPA</w:t>
            </w:r>
          </w:p>
          <w:p w:rsidR="00B16BFA" w:rsidRDefault="00B16BFA" w:rsidP="00B16BFA">
            <w:pPr>
              <w:rPr>
                <w:rFonts w:ascii="Times New Roman" w:hAnsi="Times New Roman"/>
                <w:szCs w:val="24"/>
                <w:lang w:val="fr-FR"/>
              </w:rPr>
            </w:pPr>
          </w:p>
          <w:p w:rsidR="00622F53" w:rsidRDefault="00622F53" w:rsidP="0087536F">
            <w:pPr>
              <w:rPr>
                <w:rFonts w:ascii="Times New Roman" w:hAnsi="Times New Roman"/>
                <w:szCs w:val="24"/>
                <w:lang w:val="fr-FR"/>
              </w:rPr>
            </w:pPr>
          </w:p>
          <w:p w:rsidR="00622F53" w:rsidRDefault="00622F53" w:rsidP="0087536F">
            <w:pPr>
              <w:rPr>
                <w:rFonts w:ascii="Times New Roman" w:hAnsi="Times New Roman"/>
                <w:szCs w:val="24"/>
                <w:lang w:val="fr-FR"/>
              </w:rPr>
            </w:pPr>
          </w:p>
          <w:p w:rsidR="00622F53" w:rsidRDefault="00622F53" w:rsidP="0087536F">
            <w:pPr>
              <w:rPr>
                <w:rFonts w:ascii="Times New Roman" w:hAnsi="Times New Roman"/>
                <w:szCs w:val="24"/>
                <w:lang w:val="fr-FR"/>
              </w:rPr>
            </w:pPr>
          </w:p>
          <w:p w:rsidR="00BC7337" w:rsidRDefault="00BC7337" w:rsidP="0087536F">
            <w:pPr>
              <w:rPr>
                <w:rFonts w:ascii="Times New Roman" w:hAnsi="Times New Roman"/>
                <w:szCs w:val="24"/>
                <w:lang w:val="fr-FR"/>
              </w:rPr>
            </w:pPr>
          </w:p>
          <w:p w:rsidR="00962A38" w:rsidRDefault="00962A38" w:rsidP="0087536F">
            <w:pPr>
              <w:rPr>
                <w:rFonts w:ascii="Times New Roman" w:hAnsi="Times New Roman"/>
                <w:szCs w:val="24"/>
                <w:lang w:val="fr-FR"/>
              </w:rPr>
            </w:pPr>
          </w:p>
          <w:p w:rsidR="00D62090" w:rsidRDefault="00D62090" w:rsidP="00D62090">
            <w:pPr>
              <w:rPr>
                <w:rFonts w:ascii="Times New Roman" w:hAnsi="Times New Roman"/>
                <w:szCs w:val="24"/>
                <w:lang w:val="fr-FR"/>
              </w:rPr>
            </w:pPr>
            <w:r>
              <w:rPr>
                <w:rFonts w:ascii="Times New Roman" w:hAnsi="Times New Roman"/>
                <w:szCs w:val="24"/>
                <w:lang w:val="fr-FR"/>
              </w:rPr>
              <w:t>MIA, UNDP, UN-HABITAT,</w:t>
            </w:r>
            <w:r w:rsidRPr="0058059D">
              <w:rPr>
                <w:rFonts w:ascii="Times New Roman" w:hAnsi="Times New Roman"/>
                <w:szCs w:val="24"/>
                <w:lang w:val="fr-FR"/>
              </w:rPr>
              <w:t xml:space="preserve"> UNMIL </w:t>
            </w:r>
            <w:r w:rsidR="00E31FA1">
              <w:rPr>
                <w:rFonts w:ascii="Times New Roman" w:hAnsi="Times New Roman"/>
                <w:szCs w:val="24"/>
              </w:rPr>
              <w:t>Civil Affairs</w:t>
            </w:r>
            <w:r w:rsidR="00E31FA1" w:rsidRPr="0058059D">
              <w:rPr>
                <w:rFonts w:ascii="Times New Roman" w:hAnsi="Times New Roman"/>
                <w:szCs w:val="24"/>
                <w:lang w:val="fr-FR"/>
              </w:rPr>
              <w:t xml:space="preserve"> </w:t>
            </w:r>
            <w:r w:rsidRPr="0058059D">
              <w:rPr>
                <w:rFonts w:ascii="Times New Roman" w:hAnsi="Times New Roman"/>
                <w:szCs w:val="24"/>
                <w:lang w:val="fr-FR"/>
              </w:rPr>
              <w:t>and</w:t>
            </w:r>
            <w:r>
              <w:rPr>
                <w:rFonts w:ascii="Times New Roman" w:hAnsi="Times New Roman"/>
                <w:szCs w:val="24"/>
                <w:lang w:val="fr-FR"/>
              </w:rPr>
              <w:t xml:space="preserve"> LIPA</w:t>
            </w:r>
          </w:p>
          <w:p w:rsidR="00BC7337" w:rsidRDefault="00BC7337" w:rsidP="0087536F">
            <w:pPr>
              <w:rPr>
                <w:rFonts w:ascii="Times New Roman" w:hAnsi="Times New Roman"/>
                <w:szCs w:val="24"/>
                <w:lang w:val="fr-FR"/>
              </w:rPr>
            </w:pPr>
          </w:p>
          <w:p w:rsidR="00D62090" w:rsidRDefault="00D62090" w:rsidP="00BC7337">
            <w:pPr>
              <w:rPr>
                <w:rFonts w:ascii="Times New Roman" w:hAnsi="Times New Roman"/>
                <w:szCs w:val="24"/>
                <w:lang w:val="fr-FR"/>
              </w:rPr>
            </w:pPr>
          </w:p>
          <w:p w:rsidR="003073EE" w:rsidRDefault="003073EE" w:rsidP="00BC7337">
            <w:pPr>
              <w:rPr>
                <w:rFonts w:ascii="Times New Roman" w:hAnsi="Times New Roman"/>
                <w:szCs w:val="24"/>
                <w:lang w:val="fr-FR"/>
              </w:rPr>
            </w:pPr>
          </w:p>
          <w:p w:rsidR="003073EE" w:rsidRDefault="003073EE" w:rsidP="00BC7337">
            <w:pPr>
              <w:rPr>
                <w:rFonts w:ascii="Times New Roman" w:hAnsi="Times New Roman"/>
                <w:szCs w:val="24"/>
                <w:lang w:val="fr-FR"/>
              </w:rPr>
            </w:pPr>
          </w:p>
          <w:p w:rsidR="00BC7337" w:rsidRDefault="00BC7337" w:rsidP="00BC7337">
            <w:pPr>
              <w:rPr>
                <w:rFonts w:ascii="Times New Roman" w:hAnsi="Times New Roman"/>
                <w:szCs w:val="24"/>
                <w:lang w:val="fr-FR"/>
              </w:rPr>
            </w:pPr>
            <w:r>
              <w:rPr>
                <w:rFonts w:ascii="Times New Roman" w:hAnsi="Times New Roman"/>
                <w:szCs w:val="24"/>
                <w:lang w:val="fr-FR"/>
              </w:rPr>
              <w:t>MIA, UNDP, UN-HABITAT,</w:t>
            </w:r>
            <w:r w:rsidRPr="0058059D">
              <w:rPr>
                <w:rFonts w:ascii="Times New Roman" w:hAnsi="Times New Roman"/>
                <w:szCs w:val="24"/>
                <w:lang w:val="fr-FR"/>
              </w:rPr>
              <w:t xml:space="preserve"> UNMIL </w:t>
            </w:r>
            <w:r w:rsidR="00E31FA1">
              <w:rPr>
                <w:rFonts w:ascii="Times New Roman" w:hAnsi="Times New Roman"/>
                <w:szCs w:val="24"/>
              </w:rPr>
              <w:t>Civil Affairs</w:t>
            </w:r>
            <w:r w:rsidR="00E31FA1" w:rsidRPr="0058059D">
              <w:rPr>
                <w:rFonts w:ascii="Times New Roman" w:hAnsi="Times New Roman"/>
                <w:szCs w:val="24"/>
                <w:lang w:val="fr-FR"/>
              </w:rPr>
              <w:t xml:space="preserve"> </w:t>
            </w:r>
            <w:r w:rsidRPr="0058059D">
              <w:rPr>
                <w:rFonts w:ascii="Times New Roman" w:hAnsi="Times New Roman"/>
                <w:szCs w:val="24"/>
                <w:lang w:val="fr-FR"/>
              </w:rPr>
              <w:t>and</w:t>
            </w:r>
            <w:r w:rsidR="005678EC">
              <w:rPr>
                <w:rFonts w:ascii="Times New Roman" w:hAnsi="Times New Roman"/>
                <w:szCs w:val="24"/>
                <w:lang w:val="fr-FR"/>
              </w:rPr>
              <w:t xml:space="preserve"> LIPA</w:t>
            </w:r>
          </w:p>
          <w:p w:rsidR="005678EC" w:rsidRDefault="005678EC" w:rsidP="00475D14">
            <w:pPr>
              <w:rPr>
                <w:rFonts w:ascii="Times New Roman" w:hAnsi="Times New Roman"/>
                <w:szCs w:val="24"/>
                <w:lang w:val="fr-FR"/>
              </w:rPr>
            </w:pPr>
          </w:p>
          <w:p w:rsidR="00BF016C" w:rsidRDefault="00BF016C" w:rsidP="00475D14">
            <w:pPr>
              <w:rPr>
                <w:rFonts w:ascii="Times New Roman" w:hAnsi="Times New Roman"/>
                <w:szCs w:val="24"/>
                <w:lang w:val="fr-FR"/>
              </w:rPr>
            </w:pPr>
          </w:p>
          <w:p w:rsidR="00475D14" w:rsidRDefault="00475D14" w:rsidP="00475D14">
            <w:pPr>
              <w:rPr>
                <w:rFonts w:ascii="Times New Roman" w:hAnsi="Times New Roman"/>
                <w:szCs w:val="24"/>
                <w:lang w:val="fr-FR"/>
              </w:rPr>
            </w:pPr>
            <w:r>
              <w:rPr>
                <w:rFonts w:ascii="Times New Roman" w:hAnsi="Times New Roman"/>
                <w:szCs w:val="24"/>
                <w:lang w:val="fr-FR"/>
              </w:rPr>
              <w:t>MIA, UNDP, UN-HABITAT,</w:t>
            </w:r>
            <w:r w:rsidRPr="0058059D">
              <w:rPr>
                <w:rFonts w:ascii="Times New Roman" w:hAnsi="Times New Roman"/>
                <w:szCs w:val="24"/>
                <w:lang w:val="fr-FR"/>
              </w:rPr>
              <w:t xml:space="preserve"> UNMIL </w:t>
            </w:r>
            <w:r w:rsidR="00E31FA1">
              <w:rPr>
                <w:rFonts w:ascii="Times New Roman" w:hAnsi="Times New Roman"/>
                <w:szCs w:val="24"/>
              </w:rPr>
              <w:t>Civil Affairs</w:t>
            </w:r>
            <w:r w:rsidR="00E31FA1" w:rsidRPr="0058059D">
              <w:rPr>
                <w:rFonts w:ascii="Times New Roman" w:hAnsi="Times New Roman"/>
                <w:szCs w:val="24"/>
                <w:lang w:val="fr-FR"/>
              </w:rPr>
              <w:t xml:space="preserve"> </w:t>
            </w:r>
            <w:r w:rsidRPr="0058059D">
              <w:rPr>
                <w:rFonts w:ascii="Times New Roman" w:hAnsi="Times New Roman"/>
                <w:szCs w:val="24"/>
                <w:lang w:val="fr-FR"/>
              </w:rPr>
              <w:t>and</w:t>
            </w:r>
            <w:r w:rsidR="005678EC">
              <w:rPr>
                <w:rFonts w:ascii="Times New Roman" w:hAnsi="Times New Roman"/>
                <w:szCs w:val="24"/>
                <w:lang w:val="fr-FR"/>
              </w:rPr>
              <w:t xml:space="preserve"> LIPA</w:t>
            </w:r>
          </w:p>
          <w:p w:rsidR="00BC7337" w:rsidRDefault="00BC7337" w:rsidP="0087536F">
            <w:pPr>
              <w:rPr>
                <w:rFonts w:ascii="Times New Roman" w:hAnsi="Times New Roman"/>
                <w:szCs w:val="24"/>
                <w:lang w:val="fr-FR"/>
              </w:rPr>
            </w:pPr>
          </w:p>
          <w:p w:rsidR="00BC7337" w:rsidRDefault="00BC7337" w:rsidP="0087536F">
            <w:pPr>
              <w:rPr>
                <w:rFonts w:ascii="Times New Roman" w:hAnsi="Times New Roman"/>
                <w:szCs w:val="24"/>
                <w:lang w:val="fr-FR"/>
              </w:rPr>
            </w:pPr>
          </w:p>
          <w:p w:rsidR="00BC7337" w:rsidRDefault="00BC7337" w:rsidP="0087536F">
            <w:pPr>
              <w:rPr>
                <w:rFonts w:ascii="Times New Roman" w:hAnsi="Times New Roman"/>
                <w:szCs w:val="24"/>
                <w:lang w:val="fr-FR"/>
              </w:rPr>
            </w:pPr>
          </w:p>
          <w:p w:rsidR="00BC7337" w:rsidRDefault="00BC7337" w:rsidP="0087536F">
            <w:pPr>
              <w:rPr>
                <w:rFonts w:ascii="Times New Roman" w:hAnsi="Times New Roman"/>
                <w:szCs w:val="24"/>
                <w:lang w:val="fr-FR"/>
              </w:rPr>
            </w:pPr>
          </w:p>
          <w:p w:rsidR="00BC7337" w:rsidRDefault="00BC7337" w:rsidP="0087536F">
            <w:pPr>
              <w:rPr>
                <w:rFonts w:ascii="Times New Roman" w:hAnsi="Times New Roman"/>
                <w:szCs w:val="24"/>
                <w:lang w:val="fr-FR"/>
              </w:rPr>
            </w:pPr>
          </w:p>
          <w:p w:rsidR="00BC7337" w:rsidRDefault="00BC7337" w:rsidP="0087536F">
            <w:pPr>
              <w:rPr>
                <w:rFonts w:ascii="Times New Roman" w:hAnsi="Times New Roman"/>
                <w:szCs w:val="24"/>
                <w:lang w:val="fr-FR"/>
              </w:rPr>
            </w:pPr>
          </w:p>
          <w:p w:rsidR="00BA3F06" w:rsidRDefault="00BA3F06" w:rsidP="0087536F">
            <w:pPr>
              <w:rPr>
                <w:rFonts w:ascii="Times New Roman" w:hAnsi="Times New Roman"/>
                <w:szCs w:val="24"/>
                <w:lang w:val="fr-FR"/>
              </w:rPr>
            </w:pPr>
          </w:p>
          <w:p w:rsidR="008A03E1" w:rsidRDefault="008A03E1" w:rsidP="008A03E1">
            <w:pPr>
              <w:rPr>
                <w:rFonts w:ascii="Times New Roman" w:hAnsi="Times New Roman"/>
                <w:szCs w:val="24"/>
                <w:lang w:val="fr-FR"/>
              </w:rPr>
            </w:pPr>
            <w:r>
              <w:rPr>
                <w:rFonts w:ascii="Times New Roman" w:hAnsi="Times New Roman"/>
                <w:szCs w:val="24"/>
                <w:lang w:val="fr-FR"/>
              </w:rPr>
              <w:t xml:space="preserve">MIA, MPEA, UN-HABITAT, </w:t>
            </w:r>
            <w:r w:rsidRPr="0058059D">
              <w:rPr>
                <w:rFonts w:ascii="Times New Roman" w:hAnsi="Times New Roman"/>
                <w:szCs w:val="24"/>
                <w:lang w:val="fr-FR"/>
              </w:rPr>
              <w:t xml:space="preserve">UNMIL </w:t>
            </w:r>
            <w:r w:rsidR="00E31FA1">
              <w:rPr>
                <w:rFonts w:ascii="Times New Roman" w:hAnsi="Times New Roman"/>
                <w:szCs w:val="24"/>
              </w:rPr>
              <w:t>Civil Affairs,</w:t>
            </w:r>
            <w:r w:rsidR="00E31FA1">
              <w:rPr>
                <w:rFonts w:ascii="Times New Roman" w:hAnsi="Times New Roman"/>
                <w:szCs w:val="24"/>
                <w:lang w:val="fr-FR"/>
              </w:rPr>
              <w:t xml:space="preserve"> </w:t>
            </w:r>
            <w:r>
              <w:rPr>
                <w:rFonts w:ascii="Times New Roman" w:hAnsi="Times New Roman"/>
                <w:szCs w:val="24"/>
                <w:lang w:val="fr-FR"/>
              </w:rPr>
              <w:t>UNDP and LIPA</w:t>
            </w:r>
          </w:p>
          <w:p w:rsidR="008A03E1" w:rsidRDefault="008A03E1" w:rsidP="0087536F">
            <w:pPr>
              <w:rPr>
                <w:rFonts w:ascii="Times New Roman" w:hAnsi="Times New Roman"/>
                <w:szCs w:val="24"/>
                <w:lang w:val="fr-FR"/>
              </w:rPr>
            </w:pPr>
          </w:p>
          <w:p w:rsidR="003C4970" w:rsidRDefault="003C4970" w:rsidP="0087536F">
            <w:pPr>
              <w:rPr>
                <w:rFonts w:ascii="Times New Roman" w:hAnsi="Times New Roman"/>
                <w:szCs w:val="24"/>
                <w:lang w:val="fr-FR"/>
              </w:rPr>
            </w:pPr>
          </w:p>
          <w:p w:rsidR="003C4970" w:rsidRDefault="003C4970" w:rsidP="0087536F">
            <w:pPr>
              <w:rPr>
                <w:rFonts w:ascii="Times New Roman" w:hAnsi="Times New Roman"/>
                <w:szCs w:val="24"/>
                <w:lang w:val="fr-FR"/>
              </w:rPr>
            </w:pPr>
          </w:p>
          <w:p w:rsidR="00BA3F06" w:rsidRDefault="00BA3F06" w:rsidP="0087536F">
            <w:pPr>
              <w:rPr>
                <w:rFonts w:ascii="Times New Roman" w:hAnsi="Times New Roman"/>
                <w:szCs w:val="24"/>
                <w:lang w:val="fr-FR"/>
              </w:rPr>
            </w:pPr>
            <w:r>
              <w:rPr>
                <w:rFonts w:ascii="Times New Roman" w:hAnsi="Times New Roman"/>
                <w:szCs w:val="24"/>
                <w:lang w:val="fr-FR"/>
              </w:rPr>
              <w:t>MIA, MPEA, UN-HABITAT,</w:t>
            </w:r>
            <w:r w:rsidR="008A03E1">
              <w:rPr>
                <w:rFonts w:ascii="Times New Roman" w:hAnsi="Times New Roman"/>
                <w:szCs w:val="24"/>
                <w:lang w:val="fr-FR"/>
              </w:rPr>
              <w:t xml:space="preserve"> </w:t>
            </w:r>
            <w:r w:rsidR="008A03E1" w:rsidRPr="0058059D">
              <w:rPr>
                <w:rFonts w:ascii="Times New Roman" w:hAnsi="Times New Roman"/>
                <w:szCs w:val="24"/>
                <w:lang w:val="fr-FR"/>
              </w:rPr>
              <w:t>UNMIL</w:t>
            </w:r>
            <w:r w:rsidR="00E31FA1">
              <w:rPr>
                <w:rFonts w:ascii="Times New Roman" w:hAnsi="Times New Roman"/>
                <w:szCs w:val="24"/>
              </w:rPr>
              <w:t xml:space="preserve"> Civil Affairs</w:t>
            </w:r>
            <w:r w:rsidR="008A03E1">
              <w:rPr>
                <w:rFonts w:ascii="Times New Roman" w:hAnsi="Times New Roman"/>
                <w:szCs w:val="24"/>
                <w:lang w:val="fr-FR"/>
              </w:rPr>
              <w:t>, UNDP and LIPA</w:t>
            </w:r>
          </w:p>
          <w:p w:rsidR="00BA3F06" w:rsidRDefault="00BA3F06" w:rsidP="0087536F">
            <w:pPr>
              <w:rPr>
                <w:rFonts w:ascii="Times New Roman" w:hAnsi="Times New Roman"/>
                <w:szCs w:val="24"/>
                <w:lang w:val="fr-FR"/>
              </w:rPr>
            </w:pPr>
          </w:p>
          <w:p w:rsidR="003C4970" w:rsidRDefault="003C4970" w:rsidP="003C4970">
            <w:pPr>
              <w:rPr>
                <w:rFonts w:ascii="Times New Roman" w:hAnsi="Times New Roman"/>
                <w:szCs w:val="24"/>
                <w:lang w:val="fr-FR"/>
              </w:rPr>
            </w:pPr>
            <w:r>
              <w:rPr>
                <w:rFonts w:ascii="Times New Roman" w:hAnsi="Times New Roman"/>
                <w:szCs w:val="24"/>
                <w:lang w:val="fr-FR"/>
              </w:rPr>
              <w:t xml:space="preserve">MIA, MPEA, UN-HABITAT, </w:t>
            </w:r>
            <w:r w:rsidRPr="0058059D">
              <w:rPr>
                <w:rFonts w:ascii="Times New Roman" w:hAnsi="Times New Roman"/>
                <w:szCs w:val="24"/>
                <w:lang w:val="fr-FR"/>
              </w:rPr>
              <w:t>UNMIL</w:t>
            </w:r>
            <w:r>
              <w:rPr>
                <w:rFonts w:ascii="Times New Roman" w:hAnsi="Times New Roman"/>
                <w:szCs w:val="24"/>
              </w:rPr>
              <w:t xml:space="preserve"> Civil Affairs</w:t>
            </w:r>
            <w:r>
              <w:rPr>
                <w:rFonts w:ascii="Times New Roman" w:hAnsi="Times New Roman"/>
                <w:szCs w:val="24"/>
                <w:lang w:val="fr-FR"/>
              </w:rPr>
              <w:t>, UNDP and LIPA</w:t>
            </w:r>
          </w:p>
          <w:p w:rsidR="00BA3F06" w:rsidRDefault="00BA3F06" w:rsidP="0087536F">
            <w:pPr>
              <w:rPr>
                <w:rFonts w:ascii="Times New Roman" w:hAnsi="Times New Roman"/>
                <w:szCs w:val="24"/>
                <w:lang w:val="fr-FR"/>
              </w:rPr>
            </w:pPr>
          </w:p>
          <w:p w:rsidR="003C4970" w:rsidRDefault="003C4970" w:rsidP="0087536F">
            <w:pPr>
              <w:rPr>
                <w:rFonts w:ascii="Times New Roman" w:hAnsi="Times New Roman"/>
                <w:szCs w:val="24"/>
                <w:lang w:val="fr-FR"/>
              </w:rPr>
            </w:pPr>
          </w:p>
          <w:p w:rsidR="003C4970" w:rsidRDefault="003C4970" w:rsidP="0087536F">
            <w:pPr>
              <w:rPr>
                <w:rFonts w:ascii="Times New Roman" w:hAnsi="Times New Roman"/>
                <w:szCs w:val="24"/>
                <w:lang w:val="fr-FR"/>
              </w:rPr>
            </w:pPr>
          </w:p>
          <w:p w:rsidR="003C4970" w:rsidRDefault="003C4970" w:rsidP="0087536F">
            <w:pPr>
              <w:rPr>
                <w:rFonts w:ascii="Times New Roman" w:hAnsi="Times New Roman"/>
                <w:szCs w:val="24"/>
                <w:lang w:val="fr-FR"/>
              </w:rPr>
            </w:pPr>
          </w:p>
          <w:p w:rsidR="0087536F" w:rsidRPr="0058059D" w:rsidRDefault="0087536F" w:rsidP="0087536F">
            <w:pPr>
              <w:rPr>
                <w:rFonts w:ascii="Times New Roman" w:hAnsi="Times New Roman"/>
                <w:szCs w:val="24"/>
                <w:lang w:val="fr-FR"/>
              </w:rPr>
            </w:pPr>
            <w:r>
              <w:rPr>
                <w:rFonts w:ascii="Times New Roman" w:hAnsi="Times New Roman"/>
                <w:szCs w:val="24"/>
                <w:lang w:val="fr-FR"/>
              </w:rPr>
              <w:t>SIDA, UNDP, MPEA</w:t>
            </w:r>
            <w:r w:rsidR="00E31FA1">
              <w:rPr>
                <w:rFonts w:ascii="Times New Roman" w:hAnsi="Times New Roman"/>
                <w:szCs w:val="24"/>
                <w:lang w:val="fr-FR"/>
              </w:rPr>
              <w:t xml:space="preserve"> and </w:t>
            </w:r>
            <w:r>
              <w:rPr>
                <w:rFonts w:ascii="Times New Roman" w:hAnsi="Times New Roman"/>
                <w:szCs w:val="24"/>
                <w:lang w:val="fr-FR"/>
              </w:rPr>
              <w:t xml:space="preserve"> MIA</w:t>
            </w:r>
          </w:p>
          <w:p w:rsidR="00C74FBA" w:rsidRPr="0058059D" w:rsidRDefault="00C74FBA" w:rsidP="00195B23">
            <w:pPr>
              <w:jc w:val="left"/>
              <w:rPr>
                <w:rFonts w:ascii="Times New Roman" w:hAnsi="Times New Roman"/>
                <w:szCs w:val="24"/>
                <w:lang w:val="fr-FR"/>
              </w:rPr>
            </w:pPr>
          </w:p>
        </w:tc>
      </w:tr>
      <w:tr w:rsidR="0013289C" w:rsidTr="00BF09C7">
        <w:tc>
          <w:tcPr>
            <w:tcW w:w="3420" w:type="dxa"/>
          </w:tcPr>
          <w:p w:rsidR="0013289C" w:rsidRPr="0013289C" w:rsidRDefault="0013289C" w:rsidP="0013289C">
            <w:pPr>
              <w:jc w:val="left"/>
              <w:rPr>
                <w:rFonts w:ascii="Times New Roman" w:hAnsi="Times New Roman"/>
                <w:b/>
                <w:szCs w:val="24"/>
              </w:rPr>
            </w:pPr>
            <w:r w:rsidRPr="0013289C">
              <w:rPr>
                <w:rFonts w:ascii="Times New Roman" w:hAnsi="Times New Roman"/>
                <w:b/>
                <w:szCs w:val="24"/>
              </w:rPr>
              <w:lastRenderedPageBreak/>
              <w:t>Output 3:</w:t>
            </w:r>
          </w:p>
          <w:p w:rsidR="0013289C" w:rsidRDefault="0013289C" w:rsidP="0013289C">
            <w:pPr>
              <w:rPr>
                <w:rFonts w:ascii="Times New Roman" w:hAnsi="Times New Roman"/>
                <w:color w:val="000000"/>
                <w:szCs w:val="24"/>
              </w:rPr>
            </w:pPr>
          </w:p>
          <w:p w:rsidR="0013289C" w:rsidRPr="0013289C" w:rsidRDefault="0013289C" w:rsidP="0013289C">
            <w:pPr>
              <w:rPr>
                <w:rFonts w:ascii="Times New Roman" w:hAnsi="Times New Roman"/>
                <w:color w:val="000000"/>
                <w:szCs w:val="24"/>
              </w:rPr>
            </w:pPr>
            <w:r w:rsidRPr="0013289C">
              <w:rPr>
                <w:rFonts w:ascii="Times New Roman" w:hAnsi="Times New Roman"/>
                <w:color w:val="000000"/>
                <w:szCs w:val="24"/>
              </w:rPr>
              <w:t>Capacities for monitoring and reporting of national and local development strategies (including tracking progress of the MDGs) strengthened.</w:t>
            </w:r>
          </w:p>
          <w:p w:rsidR="0013289C" w:rsidRPr="0013289C" w:rsidRDefault="0013289C" w:rsidP="0013289C">
            <w:pPr>
              <w:rPr>
                <w:rFonts w:ascii="Times New Roman" w:hAnsi="Times New Roman"/>
                <w:szCs w:val="24"/>
                <w:u w:val="single"/>
              </w:rPr>
            </w:pPr>
          </w:p>
          <w:p w:rsidR="0013289C" w:rsidRPr="0013289C" w:rsidRDefault="0013289C" w:rsidP="0013289C">
            <w:pPr>
              <w:rPr>
                <w:rFonts w:ascii="Times New Roman" w:hAnsi="Times New Roman"/>
                <w:szCs w:val="24"/>
              </w:rPr>
            </w:pPr>
            <w:r w:rsidRPr="0013289C">
              <w:rPr>
                <w:rFonts w:ascii="Times New Roman" w:hAnsi="Times New Roman"/>
                <w:b/>
                <w:szCs w:val="24"/>
                <w:u w:val="single"/>
              </w:rPr>
              <w:t>Baseline</w:t>
            </w:r>
            <w:r w:rsidRPr="0013289C">
              <w:rPr>
                <w:rFonts w:ascii="Times New Roman" w:hAnsi="Times New Roman"/>
                <w:b/>
                <w:szCs w:val="24"/>
              </w:rPr>
              <w:t>:</w:t>
            </w:r>
            <w:r w:rsidRPr="0013289C">
              <w:rPr>
                <w:rFonts w:ascii="Times New Roman" w:hAnsi="Times New Roman"/>
                <w:szCs w:val="24"/>
              </w:rPr>
              <w:t xml:space="preserve"> 15 M&amp;E Assistants, 15 Data Management Clerks and 225 Field Monitors trained in Field data collection, basic data management and reporting on protection issues and PRS/CDAs implementation. </w:t>
            </w:r>
          </w:p>
          <w:p w:rsidR="0013289C" w:rsidRPr="0013289C" w:rsidRDefault="0013289C" w:rsidP="0013289C">
            <w:pPr>
              <w:rPr>
                <w:rFonts w:ascii="Times New Roman" w:hAnsi="Times New Roman"/>
                <w:szCs w:val="24"/>
              </w:rPr>
            </w:pPr>
          </w:p>
          <w:p w:rsidR="0013289C" w:rsidRPr="0013289C" w:rsidRDefault="0013289C" w:rsidP="0013289C">
            <w:pPr>
              <w:rPr>
                <w:rFonts w:ascii="Times New Roman" w:hAnsi="Times New Roman"/>
                <w:szCs w:val="24"/>
              </w:rPr>
            </w:pPr>
            <w:r w:rsidRPr="0013289C">
              <w:rPr>
                <w:rFonts w:ascii="Times New Roman" w:hAnsi="Times New Roman"/>
                <w:b/>
                <w:szCs w:val="24"/>
                <w:u w:val="single"/>
              </w:rPr>
              <w:t>Indicator</w:t>
            </w:r>
            <w:r w:rsidRPr="0013289C">
              <w:rPr>
                <w:rFonts w:ascii="Times New Roman" w:hAnsi="Times New Roman"/>
                <w:b/>
                <w:szCs w:val="24"/>
              </w:rPr>
              <w:t>:</w:t>
            </w:r>
            <w:r w:rsidRPr="0013289C">
              <w:rPr>
                <w:rFonts w:ascii="Times New Roman" w:hAnsi="Times New Roman"/>
                <w:szCs w:val="24"/>
              </w:rPr>
              <w:t xml:space="preserve"> Regular (Monthly) protection and PRS/CDA reports produced and shared with key stakeholders</w:t>
            </w:r>
          </w:p>
          <w:p w:rsidR="0013289C" w:rsidRDefault="0013289C" w:rsidP="00E4298D"/>
          <w:p w:rsidR="0013289C" w:rsidRDefault="0013289C" w:rsidP="00BD642D">
            <w:pPr>
              <w:jc w:val="left"/>
              <w:rPr>
                <w:rFonts w:cs="Arial"/>
                <w:sz w:val="18"/>
                <w:szCs w:val="18"/>
              </w:rPr>
            </w:pPr>
          </w:p>
          <w:p w:rsidR="0013289C" w:rsidRDefault="0013289C" w:rsidP="00144076">
            <w:pPr>
              <w:jc w:val="left"/>
              <w:rPr>
                <w:rFonts w:cs="Arial"/>
                <w:sz w:val="18"/>
                <w:szCs w:val="18"/>
              </w:rPr>
            </w:pPr>
            <w:r>
              <w:rPr>
                <w:rFonts w:cs="Arial"/>
                <w:sz w:val="18"/>
                <w:szCs w:val="18"/>
              </w:rPr>
              <w:t xml:space="preserve"> </w:t>
            </w:r>
          </w:p>
        </w:tc>
        <w:tc>
          <w:tcPr>
            <w:tcW w:w="2790" w:type="dxa"/>
          </w:tcPr>
          <w:p w:rsidR="0013289C" w:rsidRPr="0013289C" w:rsidRDefault="0013289C" w:rsidP="001667A4">
            <w:pPr>
              <w:jc w:val="left"/>
              <w:rPr>
                <w:rFonts w:ascii="Times New Roman" w:hAnsi="Times New Roman"/>
                <w:b/>
                <w:szCs w:val="24"/>
              </w:rPr>
            </w:pPr>
            <w:r w:rsidRPr="0013289C">
              <w:rPr>
                <w:rFonts w:ascii="Times New Roman" w:hAnsi="Times New Roman"/>
                <w:b/>
                <w:szCs w:val="24"/>
              </w:rPr>
              <w:t>Targets :</w:t>
            </w:r>
          </w:p>
          <w:p w:rsidR="0013289C" w:rsidRPr="0013289C" w:rsidRDefault="0013289C" w:rsidP="0013289C">
            <w:pPr>
              <w:pStyle w:val="ListParagraph"/>
              <w:numPr>
                <w:ilvl w:val="0"/>
                <w:numId w:val="13"/>
              </w:numPr>
              <w:contextualSpacing/>
              <w:jc w:val="left"/>
              <w:rPr>
                <w:rFonts w:ascii="Times New Roman" w:hAnsi="Times New Roman"/>
                <w:szCs w:val="24"/>
              </w:rPr>
            </w:pPr>
            <w:r w:rsidRPr="0013289C">
              <w:rPr>
                <w:rFonts w:ascii="Times New Roman" w:hAnsi="Times New Roman"/>
                <w:szCs w:val="24"/>
              </w:rPr>
              <w:t xml:space="preserve">County capacities strengthened for monitoring and reporting on protection issues, PRS/CDA deliverables; </w:t>
            </w:r>
          </w:p>
          <w:p w:rsidR="0013289C" w:rsidRPr="0013289C" w:rsidRDefault="0013289C" w:rsidP="001667A4">
            <w:pPr>
              <w:pStyle w:val="ListParagraph"/>
              <w:contextualSpacing/>
              <w:jc w:val="left"/>
              <w:rPr>
                <w:rFonts w:ascii="Times New Roman" w:hAnsi="Times New Roman"/>
                <w:szCs w:val="24"/>
              </w:rPr>
            </w:pPr>
          </w:p>
          <w:p w:rsidR="0013289C" w:rsidRPr="0013289C" w:rsidRDefault="0013289C" w:rsidP="0013289C">
            <w:pPr>
              <w:pStyle w:val="ListParagraph"/>
              <w:numPr>
                <w:ilvl w:val="0"/>
                <w:numId w:val="13"/>
              </w:numPr>
              <w:contextualSpacing/>
              <w:jc w:val="left"/>
              <w:rPr>
                <w:rFonts w:ascii="Times New Roman" w:hAnsi="Times New Roman"/>
                <w:szCs w:val="24"/>
              </w:rPr>
            </w:pPr>
            <w:r w:rsidRPr="0013289C">
              <w:rPr>
                <w:rFonts w:ascii="Times New Roman" w:hAnsi="Times New Roman"/>
                <w:szCs w:val="24"/>
              </w:rPr>
              <w:t>At least 4 training workshops on various aspects of data management for M&amp;E Assistants and Field Monitors supported.</w:t>
            </w:r>
          </w:p>
          <w:p w:rsidR="0013289C" w:rsidRDefault="0013289C" w:rsidP="001667A4">
            <w:pPr>
              <w:pStyle w:val="ListParagraph"/>
              <w:contextualSpacing/>
              <w:jc w:val="left"/>
              <w:rPr>
                <w:rFonts w:ascii="Times New Roman" w:hAnsi="Times New Roman"/>
                <w:szCs w:val="24"/>
              </w:rPr>
            </w:pPr>
          </w:p>
          <w:p w:rsidR="002216E3" w:rsidRDefault="002216E3" w:rsidP="001667A4">
            <w:pPr>
              <w:pStyle w:val="ListParagraph"/>
              <w:contextualSpacing/>
              <w:jc w:val="left"/>
              <w:rPr>
                <w:rFonts w:ascii="Times New Roman" w:hAnsi="Times New Roman"/>
                <w:szCs w:val="24"/>
              </w:rPr>
            </w:pPr>
          </w:p>
          <w:p w:rsidR="002216E3" w:rsidRDefault="002216E3" w:rsidP="001667A4">
            <w:pPr>
              <w:pStyle w:val="ListParagraph"/>
              <w:contextualSpacing/>
              <w:jc w:val="left"/>
              <w:rPr>
                <w:rFonts w:ascii="Times New Roman" w:hAnsi="Times New Roman"/>
                <w:szCs w:val="24"/>
              </w:rPr>
            </w:pPr>
          </w:p>
          <w:p w:rsidR="002216E3" w:rsidRDefault="002216E3" w:rsidP="001667A4">
            <w:pPr>
              <w:pStyle w:val="ListParagraph"/>
              <w:contextualSpacing/>
              <w:jc w:val="left"/>
              <w:rPr>
                <w:rFonts w:ascii="Times New Roman" w:hAnsi="Times New Roman"/>
                <w:szCs w:val="24"/>
              </w:rPr>
            </w:pPr>
          </w:p>
          <w:p w:rsidR="002216E3" w:rsidRDefault="002216E3" w:rsidP="001667A4">
            <w:pPr>
              <w:pStyle w:val="ListParagraph"/>
              <w:contextualSpacing/>
              <w:jc w:val="left"/>
              <w:rPr>
                <w:rFonts w:ascii="Times New Roman" w:hAnsi="Times New Roman"/>
                <w:szCs w:val="24"/>
              </w:rPr>
            </w:pPr>
          </w:p>
          <w:p w:rsidR="002216E3" w:rsidRDefault="002216E3" w:rsidP="001667A4">
            <w:pPr>
              <w:pStyle w:val="ListParagraph"/>
              <w:contextualSpacing/>
              <w:jc w:val="left"/>
              <w:rPr>
                <w:rFonts w:ascii="Times New Roman" w:hAnsi="Times New Roman"/>
                <w:szCs w:val="24"/>
              </w:rPr>
            </w:pPr>
          </w:p>
          <w:p w:rsidR="002216E3" w:rsidRDefault="002216E3" w:rsidP="001667A4">
            <w:pPr>
              <w:pStyle w:val="ListParagraph"/>
              <w:contextualSpacing/>
              <w:jc w:val="left"/>
              <w:rPr>
                <w:rFonts w:ascii="Times New Roman" w:hAnsi="Times New Roman"/>
                <w:szCs w:val="24"/>
              </w:rPr>
            </w:pPr>
          </w:p>
          <w:p w:rsidR="002216E3" w:rsidRDefault="002216E3" w:rsidP="002216E3">
            <w:pPr>
              <w:contextualSpacing/>
              <w:jc w:val="left"/>
              <w:rPr>
                <w:rFonts w:ascii="Times New Roman" w:hAnsi="Times New Roman"/>
                <w:szCs w:val="24"/>
              </w:rPr>
            </w:pPr>
          </w:p>
          <w:p w:rsidR="002216E3" w:rsidRDefault="002216E3" w:rsidP="002216E3">
            <w:pPr>
              <w:contextualSpacing/>
              <w:jc w:val="left"/>
              <w:rPr>
                <w:rFonts w:ascii="Times New Roman" w:hAnsi="Times New Roman"/>
                <w:szCs w:val="24"/>
              </w:rPr>
            </w:pPr>
          </w:p>
          <w:p w:rsidR="002216E3" w:rsidRDefault="002216E3" w:rsidP="002216E3">
            <w:pPr>
              <w:contextualSpacing/>
              <w:jc w:val="left"/>
              <w:rPr>
                <w:rFonts w:ascii="Times New Roman" w:hAnsi="Times New Roman"/>
                <w:szCs w:val="24"/>
              </w:rPr>
            </w:pPr>
          </w:p>
          <w:p w:rsidR="002216E3" w:rsidRPr="002216E3" w:rsidRDefault="002216E3" w:rsidP="002216E3">
            <w:pPr>
              <w:contextualSpacing/>
              <w:jc w:val="left"/>
              <w:rPr>
                <w:rFonts w:ascii="Times New Roman" w:hAnsi="Times New Roman"/>
                <w:szCs w:val="24"/>
              </w:rPr>
            </w:pPr>
          </w:p>
          <w:p w:rsidR="0013289C" w:rsidRPr="00FF432B" w:rsidRDefault="0013289C" w:rsidP="0013289C">
            <w:pPr>
              <w:pStyle w:val="ListParagraph"/>
              <w:numPr>
                <w:ilvl w:val="0"/>
                <w:numId w:val="13"/>
              </w:numPr>
              <w:contextualSpacing/>
              <w:jc w:val="left"/>
              <w:rPr>
                <w:rFonts w:ascii="Times New Roman" w:hAnsi="Times New Roman"/>
                <w:szCs w:val="22"/>
              </w:rPr>
            </w:pPr>
            <w:r w:rsidRPr="00FF432B">
              <w:rPr>
                <w:rFonts w:ascii="Times New Roman" w:hAnsi="Times New Roman"/>
                <w:szCs w:val="22"/>
              </w:rPr>
              <w:t xml:space="preserve">Monthly reports </w:t>
            </w:r>
            <w:r w:rsidRPr="00FF432B">
              <w:rPr>
                <w:rFonts w:ascii="Times New Roman" w:hAnsi="Times New Roman"/>
                <w:szCs w:val="22"/>
              </w:rPr>
              <w:lastRenderedPageBreak/>
              <w:t>protection issues, PRS and CDA deliverables prepared and shared</w:t>
            </w:r>
            <w:r w:rsidR="00FF432B" w:rsidRPr="00FF432B">
              <w:rPr>
                <w:rFonts w:ascii="Times New Roman" w:hAnsi="Times New Roman"/>
                <w:szCs w:val="22"/>
              </w:rPr>
              <w:t xml:space="preserve"> with key stakeholders</w:t>
            </w:r>
          </w:p>
        </w:tc>
        <w:tc>
          <w:tcPr>
            <w:tcW w:w="4050" w:type="dxa"/>
          </w:tcPr>
          <w:p w:rsidR="0013289C" w:rsidRPr="003327E1" w:rsidRDefault="0013289C" w:rsidP="00195B23">
            <w:pPr>
              <w:pStyle w:val="Header"/>
              <w:jc w:val="left"/>
              <w:rPr>
                <w:rFonts w:ascii="Times New Roman" w:hAnsi="Times New Roman"/>
                <w:szCs w:val="24"/>
              </w:rPr>
            </w:pPr>
            <w:r w:rsidRPr="003327E1">
              <w:rPr>
                <w:rFonts w:ascii="Times New Roman" w:hAnsi="Times New Roman"/>
                <w:szCs w:val="24"/>
              </w:rPr>
              <w:lastRenderedPageBreak/>
              <w:t xml:space="preserve">3.1. </w:t>
            </w:r>
            <w:r w:rsidRPr="00EC7D2C">
              <w:rPr>
                <w:rFonts w:ascii="Times New Roman" w:hAnsi="Times New Roman"/>
              </w:rPr>
              <w:t>Support MPEA for well a functioning</w:t>
            </w:r>
            <w:r>
              <w:rPr>
                <w:rFonts w:ascii="Times New Roman" w:hAnsi="Times New Roman"/>
              </w:rPr>
              <w:t xml:space="preserve">, gender sensitive </w:t>
            </w:r>
            <w:r w:rsidRPr="00EC7D2C">
              <w:rPr>
                <w:rFonts w:ascii="Times New Roman" w:hAnsi="Times New Roman"/>
              </w:rPr>
              <w:t xml:space="preserve"> and sustained County Information Management and Monitoring, Evaluation and Reporting;</w:t>
            </w:r>
          </w:p>
          <w:p w:rsidR="0013289C" w:rsidRDefault="0013289C" w:rsidP="00195B23">
            <w:pPr>
              <w:ind w:left="720"/>
              <w:jc w:val="left"/>
              <w:rPr>
                <w:rFonts w:ascii="Times New Roman" w:hAnsi="Times New Roman"/>
                <w:szCs w:val="24"/>
              </w:rPr>
            </w:pPr>
            <w:r>
              <w:rPr>
                <w:rFonts w:ascii="Times New Roman" w:hAnsi="Times New Roman"/>
                <w:szCs w:val="24"/>
              </w:rPr>
              <w:t>3</w:t>
            </w:r>
            <w:r w:rsidRPr="003327E1">
              <w:rPr>
                <w:rFonts w:ascii="Times New Roman" w:hAnsi="Times New Roman"/>
                <w:szCs w:val="24"/>
              </w:rPr>
              <w:t>.</w:t>
            </w:r>
            <w:r>
              <w:rPr>
                <w:rFonts w:ascii="Times New Roman" w:hAnsi="Times New Roman"/>
                <w:szCs w:val="24"/>
              </w:rPr>
              <w:t>1</w:t>
            </w:r>
            <w:r w:rsidRPr="003327E1">
              <w:rPr>
                <w:rFonts w:ascii="Times New Roman" w:hAnsi="Times New Roman"/>
                <w:szCs w:val="24"/>
              </w:rPr>
              <w:t>.</w:t>
            </w:r>
            <w:r>
              <w:rPr>
                <w:rFonts w:ascii="Times New Roman" w:hAnsi="Times New Roman"/>
                <w:szCs w:val="24"/>
              </w:rPr>
              <w:t>2</w:t>
            </w:r>
            <w:r w:rsidRPr="003327E1">
              <w:rPr>
                <w:rFonts w:ascii="Times New Roman" w:hAnsi="Times New Roman"/>
                <w:szCs w:val="24"/>
              </w:rPr>
              <w:t xml:space="preserve"> Con</w:t>
            </w:r>
            <w:r>
              <w:rPr>
                <w:rFonts w:ascii="Times New Roman" w:hAnsi="Times New Roman"/>
                <w:szCs w:val="24"/>
              </w:rPr>
              <w:t>duct workshop on transition of protection monitoring and reporting to GoL structure.</w:t>
            </w:r>
          </w:p>
          <w:p w:rsidR="0013289C" w:rsidRDefault="0013289C" w:rsidP="00195B23">
            <w:pPr>
              <w:ind w:left="720"/>
              <w:jc w:val="left"/>
              <w:rPr>
                <w:rFonts w:ascii="Times New Roman" w:hAnsi="Times New Roman"/>
                <w:szCs w:val="24"/>
              </w:rPr>
            </w:pPr>
          </w:p>
          <w:p w:rsidR="0013289C" w:rsidRDefault="0013289C" w:rsidP="00195B23">
            <w:pPr>
              <w:ind w:left="720"/>
              <w:jc w:val="left"/>
              <w:rPr>
                <w:rFonts w:ascii="Times New Roman" w:hAnsi="Times New Roman"/>
                <w:szCs w:val="24"/>
              </w:rPr>
            </w:pPr>
            <w:r>
              <w:rPr>
                <w:rFonts w:ascii="Times New Roman" w:hAnsi="Times New Roman"/>
                <w:szCs w:val="24"/>
              </w:rPr>
              <w:t>3.1.</w:t>
            </w:r>
            <w:r w:rsidR="006D3664">
              <w:rPr>
                <w:rFonts w:ascii="Times New Roman" w:hAnsi="Times New Roman"/>
                <w:szCs w:val="24"/>
              </w:rPr>
              <w:t>3</w:t>
            </w:r>
            <w:r>
              <w:rPr>
                <w:rFonts w:ascii="Times New Roman" w:hAnsi="Times New Roman"/>
                <w:szCs w:val="24"/>
              </w:rPr>
              <w:t>. Support CDOs and M&amp;E Assistants to conduct PRS/CDA implementation monitoring and reporting and to conduct regular field visits to verify the reliability of the field monitors’ reports through the provision of 2 Pick-ups and 5 new Yamaha Motorbike. (To compliment GoL purchase of 12 4wd pickups and 10 Yamaha motorbikes).</w:t>
            </w:r>
          </w:p>
          <w:p w:rsidR="0013289C" w:rsidRDefault="0013289C" w:rsidP="00195B23">
            <w:pPr>
              <w:ind w:left="720"/>
              <w:jc w:val="left"/>
              <w:rPr>
                <w:rFonts w:ascii="Times New Roman" w:hAnsi="Times New Roman"/>
                <w:szCs w:val="24"/>
              </w:rPr>
            </w:pPr>
          </w:p>
          <w:p w:rsidR="0013289C" w:rsidRPr="00B1359F" w:rsidRDefault="0013289C" w:rsidP="00C0466B">
            <w:pPr>
              <w:ind w:left="720"/>
              <w:jc w:val="left"/>
              <w:rPr>
                <w:rFonts w:ascii="Times New Roman" w:hAnsi="Times New Roman"/>
                <w:szCs w:val="24"/>
              </w:rPr>
            </w:pPr>
            <w:r w:rsidRPr="003327E1">
              <w:rPr>
                <w:rFonts w:ascii="Times New Roman" w:hAnsi="Times New Roman"/>
                <w:szCs w:val="24"/>
              </w:rPr>
              <w:t>3.</w:t>
            </w:r>
            <w:r w:rsidR="006D3664">
              <w:rPr>
                <w:rFonts w:ascii="Times New Roman" w:hAnsi="Times New Roman"/>
                <w:szCs w:val="24"/>
              </w:rPr>
              <w:t>1</w:t>
            </w:r>
            <w:r w:rsidRPr="003327E1">
              <w:rPr>
                <w:rFonts w:ascii="Times New Roman" w:hAnsi="Times New Roman"/>
                <w:szCs w:val="24"/>
              </w:rPr>
              <w:t>.</w:t>
            </w:r>
            <w:r w:rsidR="006D3664">
              <w:rPr>
                <w:rFonts w:ascii="Times New Roman" w:hAnsi="Times New Roman"/>
                <w:szCs w:val="24"/>
              </w:rPr>
              <w:t>4</w:t>
            </w:r>
            <w:r w:rsidRPr="003327E1">
              <w:rPr>
                <w:rFonts w:ascii="Times New Roman" w:hAnsi="Times New Roman"/>
                <w:szCs w:val="24"/>
              </w:rPr>
              <w:t xml:space="preserve"> </w:t>
            </w:r>
            <w:r w:rsidRPr="00B1359F">
              <w:rPr>
                <w:rFonts w:ascii="Times New Roman" w:hAnsi="Times New Roman"/>
                <w:szCs w:val="24"/>
              </w:rPr>
              <w:t>Provision of fuel, maintenance of motor bikes, stationery, internet and training support for Local Government Officials;</w:t>
            </w:r>
          </w:p>
          <w:p w:rsidR="0013289C" w:rsidRDefault="0013289C" w:rsidP="00195B23">
            <w:pPr>
              <w:ind w:left="720"/>
              <w:jc w:val="left"/>
              <w:rPr>
                <w:rFonts w:ascii="Times New Roman" w:hAnsi="Times New Roman"/>
                <w:szCs w:val="24"/>
              </w:rPr>
            </w:pPr>
          </w:p>
          <w:p w:rsidR="0013289C" w:rsidRPr="003327E1" w:rsidRDefault="0013289C" w:rsidP="0030255D">
            <w:pPr>
              <w:ind w:left="720"/>
              <w:jc w:val="left"/>
              <w:rPr>
                <w:rFonts w:ascii="Times New Roman" w:hAnsi="Times New Roman"/>
                <w:szCs w:val="24"/>
              </w:rPr>
            </w:pPr>
            <w:r w:rsidRPr="003327E1">
              <w:rPr>
                <w:rFonts w:ascii="Times New Roman" w:hAnsi="Times New Roman"/>
                <w:szCs w:val="24"/>
              </w:rPr>
              <w:t>3.</w:t>
            </w:r>
            <w:r w:rsidR="006D3664">
              <w:rPr>
                <w:rFonts w:ascii="Times New Roman" w:hAnsi="Times New Roman"/>
                <w:szCs w:val="24"/>
              </w:rPr>
              <w:t>1</w:t>
            </w:r>
            <w:r w:rsidRPr="003327E1">
              <w:rPr>
                <w:rFonts w:ascii="Times New Roman" w:hAnsi="Times New Roman"/>
                <w:szCs w:val="24"/>
              </w:rPr>
              <w:t>.</w:t>
            </w:r>
            <w:r w:rsidR="006D3664">
              <w:rPr>
                <w:rFonts w:ascii="Times New Roman" w:hAnsi="Times New Roman"/>
                <w:szCs w:val="24"/>
              </w:rPr>
              <w:t>5</w:t>
            </w:r>
            <w:r w:rsidRPr="003327E1">
              <w:rPr>
                <w:rFonts w:ascii="Times New Roman" w:hAnsi="Times New Roman"/>
                <w:szCs w:val="24"/>
              </w:rPr>
              <w:t>.</w:t>
            </w:r>
            <w:r>
              <w:rPr>
                <w:rFonts w:ascii="Times New Roman" w:hAnsi="Times New Roman"/>
              </w:rPr>
              <w:t xml:space="preserve"> Produce monthly</w:t>
            </w:r>
            <w:r w:rsidRPr="007E58AA">
              <w:rPr>
                <w:rFonts w:ascii="Times New Roman" w:hAnsi="Times New Roman"/>
              </w:rPr>
              <w:t xml:space="preserve"> </w:t>
            </w:r>
            <w:r w:rsidRPr="007E58AA">
              <w:rPr>
                <w:rFonts w:ascii="Times New Roman" w:hAnsi="Times New Roman"/>
              </w:rPr>
              <w:lastRenderedPageBreak/>
              <w:t>PRS/CDA report</w:t>
            </w:r>
            <w:r>
              <w:rPr>
                <w:rFonts w:ascii="Times New Roman" w:hAnsi="Times New Roman"/>
              </w:rPr>
              <w:t>s</w:t>
            </w:r>
            <w:r w:rsidRPr="007E58AA">
              <w:rPr>
                <w:rFonts w:ascii="Times New Roman" w:hAnsi="Times New Roman"/>
              </w:rPr>
              <w:t xml:space="preserve"> t</w:t>
            </w:r>
            <w:r>
              <w:rPr>
                <w:rFonts w:ascii="Times New Roman" w:hAnsi="Times New Roman"/>
              </w:rPr>
              <w:t>o be shared with key stakeholders.</w:t>
            </w:r>
          </w:p>
          <w:p w:rsidR="0013289C" w:rsidRDefault="0013289C" w:rsidP="00195B23">
            <w:pPr>
              <w:pStyle w:val="Header"/>
              <w:jc w:val="left"/>
              <w:rPr>
                <w:rFonts w:cs="Arial"/>
                <w:sz w:val="18"/>
                <w:szCs w:val="18"/>
              </w:rPr>
            </w:pPr>
          </w:p>
        </w:tc>
        <w:tc>
          <w:tcPr>
            <w:tcW w:w="2340" w:type="dxa"/>
          </w:tcPr>
          <w:p w:rsidR="0013289C" w:rsidRPr="008854F0" w:rsidRDefault="0013289C" w:rsidP="008854F0">
            <w:pPr>
              <w:pStyle w:val="ListParagraph"/>
              <w:ind w:left="432"/>
              <w:contextualSpacing/>
              <w:rPr>
                <w:rFonts w:ascii="Times New Roman" w:hAnsi="Times New Roman"/>
              </w:rPr>
            </w:pPr>
            <w:r w:rsidRPr="008854F0">
              <w:rPr>
                <w:rFonts w:ascii="Times New Roman" w:hAnsi="Times New Roman"/>
              </w:rPr>
              <w:lastRenderedPageBreak/>
              <w:t xml:space="preserve">Capacity of County administration built to monitor, track and report on protection </w:t>
            </w:r>
            <w:r>
              <w:rPr>
                <w:rFonts w:ascii="Times New Roman" w:hAnsi="Times New Roman"/>
              </w:rPr>
              <w:t>incidents, PRS/CDA deliverables.</w:t>
            </w:r>
          </w:p>
          <w:p w:rsidR="0013289C" w:rsidRPr="008854F0" w:rsidRDefault="0013289C" w:rsidP="008854F0">
            <w:pPr>
              <w:pStyle w:val="ListParagraph"/>
              <w:ind w:left="432"/>
              <w:contextualSpacing/>
              <w:rPr>
                <w:rFonts w:ascii="Times New Roman" w:hAnsi="Times New Roman"/>
              </w:rPr>
            </w:pPr>
          </w:p>
          <w:p w:rsidR="0013289C" w:rsidRDefault="0013289C" w:rsidP="008854F0">
            <w:pPr>
              <w:pStyle w:val="ListParagraph"/>
              <w:ind w:left="432"/>
              <w:contextualSpacing/>
              <w:rPr>
                <w:rFonts w:ascii="Times New Roman" w:hAnsi="Times New Roman"/>
              </w:rPr>
            </w:pPr>
            <w:r w:rsidRPr="008854F0">
              <w:rPr>
                <w:rFonts w:ascii="Times New Roman" w:hAnsi="Times New Roman"/>
              </w:rPr>
              <w:t>Available up-to-date information and report on protection issues and the implementation of PRS/CDA in all 15 counties;</w:t>
            </w:r>
          </w:p>
          <w:p w:rsidR="0013289C" w:rsidRDefault="0013289C" w:rsidP="008854F0">
            <w:pPr>
              <w:pStyle w:val="ListParagraph"/>
              <w:ind w:left="432"/>
              <w:contextualSpacing/>
              <w:rPr>
                <w:rFonts w:ascii="Times New Roman" w:hAnsi="Times New Roman"/>
              </w:rPr>
            </w:pPr>
          </w:p>
          <w:p w:rsidR="0013289C" w:rsidRDefault="0013289C" w:rsidP="008854F0">
            <w:pPr>
              <w:pStyle w:val="ListParagraph"/>
              <w:ind w:left="432"/>
              <w:contextualSpacing/>
              <w:rPr>
                <w:rFonts w:ascii="Times New Roman" w:hAnsi="Times New Roman"/>
              </w:rPr>
            </w:pPr>
          </w:p>
          <w:p w:rsidR="0013289C" w:rsidRDefault="0013289C" w:rsidP="008854F0">
            <w:pPr>
              <w:pStyle w:val="ListParagraph"/>
              <w:ind w:left="432"/>
              <w:contextualSpacing/>
              <w:rPr>
                <w:rFonts w:ascii="Times New Roman" w:hAnsi="Times New Roman"/>
              </w:rPr>
            </w:pPr>
          </w:p>
          <w:p w:rsidR="0013289C" w:rsidRDefault="0013289C" w:rsidP="008854F0">
            <w:pPr>
              <w:pStyle w:val="ListParagraph"/>
              <w:ind w:left="432"/>
              <w:contextualSpacing/>
              <w:rPr>
                <w:rFonts w:ascii="Times New Roman" w:hAnsi="Times New Roman"/>
              </w:rPr>
            </w:pPr>
          </w:p>
          <w:p w:rsidR="0013289C" w:rsidRDefault="0013289C" w:rsidP="008854F0">
            <w:pPr>
              <w:pStyle w:val="ListParagraph"/>
              <w:ind w:left="432"/>
              <w:contextualSpacing/>
              <w:rPr>
                <w:rFonts w:ascii="Times New Roman" w:hAnsi="Times New Roman"/>
              </w:rPr>
            </w:pPr>
            <w:r>
              <w:rPr>
                <w:rFonts w:ascii="Times New Roman" w:hAnsi="Times New Roman"/>
              </w:rPr>
              <w:t>Functional County Information Management and Monitoring system.</w:t>
            </w:r>
          </w:p>
          <w:p w:rsidR="0013289C" w:rsidRDefault="0013289C" w:rsidP="008854F0">
            <w:pPr>
              <w:pStyle w:val="ListParagraph"/>
              <w:ind w:left="432"/>
              <w:contextualSpacing/>
              <w:rPr>
                <w:rFonts w:ascii="Times New Roman" w:hAnsi="Times New Roman"/>
              </w:rPr>
            </w:pPr>
          </w:p>
          <w:p w:rsidR="0013289C" w:rsidRDefault="0013289C" w:rsidP="008854F0">
            <w:pPr>
              <w:pStyle w:val="ListParagraph"/>
              <w:ind w:left="432"/>
              <w:contextualSpacing/>
              <w:rPr>
                <w:rFonts w:ascii="Times New Roman" w:hAnsi="Times New Roman"/>
              </w:rPr>
            </w:pPr>
            <w:r>
              <w:rPr>
                <w:rFonts w:ascii="Times New Roman" w:hAnsi="Times New Roman"/>
              </w:rPr>
              <w:t xml:space="preserve">PRS/CDAs </w:t>
            </w:r>
            <w:r>
              <w:rPr>
                <w:rFonts w:ascii="Times New Roman" w:hAnsi="Times New Roman"/>
              </w:rPr>
              <w:lastRenderedPageBreak/>
              <w:t>implementation Report to inform national policies and processes.</w:t>
            </w:r>
          </w:p>
          <w:p w:rsidR="0013289C" w:rsidRDefault="0013289C" w:rsidP="006B25D6">
            <w:pPr>
              <w:pStyle w:val="ListParagraph"/>
              <w:ind w:left="432"/>
              <w:contextualSpacing/>
              <w:rPr>
                <w:rFonts w:cs="Arial"/>
                <w:i/>
                <w:sz w:val="18"/>
                <w:szCs w:val="18"/>
              </w:rPr>
            </w:pPr>
          </w:p>
        </w:tc>
        <w:tc>
          <w:tcPr>
            <w:tcW w:w="2520" w:type="dxa"/>
          </w:tcPr>
          <w:p w:rsidR="0013289C" w:rsidRPr="00715D8A" w:rsidRDefault="0013289C" w:rsidP="00195B23">
            <w:pPr>
              <w:jc w:val="left"/>
              <w:rPr>
                <w:rFonts w:ascii="Times New Roman" w:hAnsi="Times New Roman"/>
                <w:szCs w:val="24"/>
              </w:rPr>
            </w:pPr>
            <w:r>
              <w:rPr>
                <w:rFonts w:ascii="Times New Roman" w:hAnsi="Times New Roman"/>
                <w:szCs w:val="24"/>
              </w:rPr>
              <w:lastRenderedPageBreak/>
              <w:t>MPEA, MIA, UNDP, LISGIS and UNMIL Civil Affairs</w:t>
            </w: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Default="0013289C" w:rsidP="00195B23">
            <w:pPr>
              <w:jc w:val="left"/>
              <w:rPr>
                <w:sz w:val="18"/>
                <w:szCs w:val="18"/>
              </w:rPr>
            </w:pPr>
          </w:p>
          <w:p w:rsidR="0013289C" w:rsidRPr="00715D8A" w:rsidRDefault="0013289C" w:rsidP="00715D8A">
            <w:pPr>
              <w:jc w:val="left"/>
              <w:rPr>
                <w:rFonts w:ascii="Times New Roman" w:hAnsi="Times New Roman"/>
                <w:szCs w:val="24"/>
              </w:rPr>
            </w:pPr>
            <w:r>
              <w:rPr>
                <w:rFonts w:ascii="Times New Roman" w:hAnsi="Times New Roman"/>
                <w:szCs w:val="24"/>
              </w:rPr>
              <w:t>MPEA, MIA, UNDP, LISGIS and UNMIL Civil Affairs</w:t>
            </w: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Pr="00715D8A" w:rsidRDefault="0013289C" w:rsidP="007F1807">
            <w:pPr>
              <w:jc w:val="left"/>
              <w:rPr>
                <w:rFonts w:ascii="Times New Roman" w:hAnsi="Times New Roman"/>
                <w:szCs w:val="24"/>
              </w:rPr>
            </w:pPr>
            <w:r>
              <w:rPr>
                <w:rFonts w:ascii="Times New Roman" w:hAnsi="Times New Roman"/>
                <w:szCs w:val="24"/>
              </w:rPr>
              <w:t>MPEA, MIA, UNDP, LISGIS and UNMIL Civil Affairs</w:t>
            </w: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Default="0013289C" w:rsidP="00195B23">
            <w:pPr>
              <w:jc w:val="left"/>
              <w:rPr>
                <w:rFonts w:cs="Arial"/>
                <w:i/>
                <w:sz w:val="18"/>
                <w:szCs w:val="18"/>
              </w:rPr>
            </w:pPr>
          </w:p>
          <w:p w:rsidR="0013289C" w:rsidRPr="00715D8A" w:rsidRDefault="0013289C" w:rsidP="007F1807">
            <w:pPr>
              <w:jc w:val="left"/>
              <w:rPr>
                <w:rFonts w:ascii="Times New Roman" w:hAnsi="Times New Roman"/>
                <w:szCs w:val="24"/>
              </w:rPr>
            </w:pPr>
            <w:r>
              <w:rPr>
                <w:rFonts w:ascii="Times New Roman" w:hAnsi="Times New Roman"/>
                <w:szCs w:val="24"/>
              </w:rPr>
              <w:t xml:space="preserve">MPEA, MIA, UNDP, </w:t>
            </w:r>
            <w:r>
              <w:rPr>
                <w:rFonts w:ascii="Times New Roman" w:hAnsi="Times New Roman"/>
                <w:szCs w:val="24"/>
              </w:rPr>
              <w:lastRenderedPageBreak/>
              <w:t>LISGIS and UNMIL Civil Affairs</w:t>
            </w:r>
          </w:p>
          <w:p w:rsidR="0013289C" w:rsidRDefault="0013289C" w:rsidP="00195B23">
            <w:pPr>
              <w:jc w:val="left"/>
              <w:rPr>
                <w:rFonts w:cs="Arial"/>
                <w:i/>
                <w:sz w:val="18"/>
                <w:szCs w:val="18"/>
              </w:rPr>
            </w:pPr>
          </w:p>
        </w:tc>
      </w:tr>
      <w:tr w:rsidR="0013289C" w:rsidTr="00BF09C7">
        <w:tc>
          <w:tcPr>
            <w:tcW w:w="3420" w:type="dxa"/>
          </w:tcPr>
          <w:p w:rsidR="0013289C" w:rsidRPr="001E7480" w:rsidRDefault="0013289C" w:rsidP="00195B23">
            <w:pPr>
              <w:jc w:val="left"/>
              <w:rPr>
                <w:rFonts w:ascii="Times New Roman" w:hAnsi="Times New Roman"/>
                <w:b/>
                <w:szCs w:val="24"/>
              </w:rPr>
            </w:pPr>
            <w:r w:rsidRPr="001E7480">
              <w:rPr>
                <w:rFonts w:ascii="Times New Roman" w:hAnsi="Times New Roman"/>
                <w:b/>
                <w:szCs w:val="24"/>
              </w:rPr>
              <w:lastRenderedPageBreak/>
              <w:t xml:space="preserve">Output </w:t>
            </w:r>
            <w:r>
              <w:rPr>
                <w:rFonts w:ascii="Times New Roman" w:hAnsi="Times New Roman"/>
                <w:b/>
                <w:szCs w:val="24"/>
              </w:rPr>
              <w:t>4</w:t>
            </w:r>
            <w:r w:rsidRPr="001E7480">
              <w:rPr>
                <w:rFonts w:ascii="Times New Roman" w:hAnsi="Times New Roman"/>
                <w:b/>
                <w:szCs w:val="24"/>
              </w:rPr>
              <w:t>:</w:t>
            </w:r>
          </w:p>
          <w:p w:rsidR="0013289C" w:rsidRDefault="0013289C" w:rsidP="00195B23">
            <w:pPr>
              <w:jc w:val="left"/>
              <w:rPr>
                <w:rFonts w:ascii="Times New Roman" w:hAnsi="Times New Roman"/>
                <w:szCs w:val="24"/>
              </w:rPr>
            </w:pPr>
            <w:r>
              <w:rPr>
                <w:rFonts w:ascii="Times New Roman" w:hAnsi="Times New Roman"/>
                <w:szCs w:val="24"/>
              </w:rPr>
              <w:t xml:space="preserve">One (1) </w:t>
            </w:r>
            <w:r w:rsidRPr="001E7480">
              <w:rPr>
                <w:rFonts w:ascii="Times New Roman" w:hAnsi="Times New Roman"/>
                <w:szCs w:val="24"/>
              </w:rPr>
              <w:t xml:space="preserve">County Administrative </w:t>
            </w:r>
            <w:r>
              <w:rPr>
                <w:rFonts w:ascii="Times New Roman" w:hAnsi="Times New Roman"/>
                <w:szCs w:val="24"/>
              </w:rPr>
              <w:t>B</w:t>
            </w:r>
            <w:r w:rsidRPr="001E7480">
              <w:rPr>
                <w:rFonts w:ascii="Times New Roman" w:hAnsi="Times New Roman"/>
                <w:szCs w:val="24"/>
              </w:rPr>
              <w:t>uildings</w:t>
            </w:r>
            <w:r>
              <w:rPr>
                <w:rFonts w:ascii="Times New Roman" w:hAnsi="Times New Roman"/>
                <w:szCs w:val="24"/>
              </w:rPr>
              <w:t xml:space="preserve"> built in </w:t>
            </w:r>
            <w:r w:rsidRPr="001E7480">
              <w:rPr>
                <w:rFonts w:ascii="Times New Roman" w:hAnsi="Times New Roman"/>
                <w:szCs w:val="24"/>
              </w:rPr>
              <w:t xml:space="preserve">Maryland County </w:t>
            </w:r>
            <w:r>
              <w:rPr>
                <w:rFonts w:ascii="Times New Roman" w:hAnsi="Times New Roman"/>
                <w:szCs w:val="24"/>
              </w:rPr>
              <w:t>as identified in the Mapping Report 2009</w:t>
            </w:r>
          </w:p>
          <w:p w:rsidR="0013289C" w:rsidRPr="001E7480" w:rsidRDefault="0013289C" w:rsidP="00195B23">
            <w:pPr>
              <w:jc w:val="left"/>
              <w:rPr>
                <w:rFonts w:ascii="Times New Roman" w:hAnsi="Times New Roman"/>
                <w:szCs w:val="24"/>
              </w:rPr>
            </w:pPr>
          </w:p>
          <w:p w:rsidR="0013289C" w:rsidRPr="001E7480" w:rsidRDefault="0013289C" w:rsidP="00195B23">
            <w:pPr>
              <w:jc w:val="left"/>
              <w:rPr>
                <w:rFonts w:ascii="Times New Roman" w:hAnsi="Times New Roman"/>
                <w:szCs w:val="24"/>
              </w:rPr>
            </w:pPr>
            <w:r w:rsidRPr="001E7480">
              <w:rPr>
                <w:rFonts w:ascii="Times New Roman" w:hAnsi="Times New Roman"/>
                <w:szCs w:val="24"/>
                <w:u w:val="single"/>
              </w:rPr>
              <w:t>Baseline</w:t>
            </w:r>
            <w:r w:rsidRPr="001E7480">
              <w:rPr>
                <w:rFonts w:ascii="Times New Roman" w:hAnsi="Times New Roman"/>
                <w:szCs w:val="24"/>
              </w:rPr>
              <w:t xml:space="preserve">: </w:t>
            </w:r>
            <w:r>
              <w:rPr>
                <w:rFonts w:ascii="Times New Roman" w:hAnsi="Times New Roman"/>
                <w:szCs w:val="24"/>
              </w:rPr>
              <w:t>All the 14 Counties in Liberia have benefitted from County Administrative Buildings except Harper, Maryland County (Mapping Exercise Report 2009)</w:t>
            </w:r>
            <w:r w:rsidRPr="001E7480">
              <w:rPr>
                <w:rFonts w:ascii="Times New Roman" w:hAnsi="Times New Roman"/>
                <w:szCs w:val="24"/>
              </w:rPr>
              <w:t xml:space="preserve"> </w:t>
            </w:r>
          </w:p>
          <w:p w:rsidR="0013289C" w:rsidRPr="001E7480" w:rsidRDefault="0013289C" w:rsidP="00195B23">
            <w:pPr>
              <w:jc w:val="left"/>
              <w:rPr>
                <w:rFonts w:ascii="Times New Roman" w:hAnsi="Times New Roman"/>
                <w:szCs w:val="24"/>
              </w:rPr>
            </w:pPr>
          </w:p>
          <w:p w:rsidR="0013289C" w:rsidRDefault="0013289C" w:rsidP="001E7480">
            <w:pPr>
              <w:jc w:val="left"/>
              <w:rPr>
                <w:rFonts w:ascii="Times New Roman" w:hAnsi="Times New Roman"/>
                <w:szCs w:val="24"/>
              </w:rPr>
            </w:pPr>
            <w:r w:rsidRPr="001E7480">
              <w:rPr>
                <w:rFonts w:ascii="Times New Roman" w:hAnsi="Times New Roman"/>
                <w:szCs w:val="24"/>
                <w:u w:val="single"/>
              </w:rPr>
              <w:t>Indicators</w:t>
            </w:r>
            <w:r w:rsidRPr="001E7480">
              <w:rPr>
                <w:rFonts w:ascii="Times New Roman" w:hAnsi="Times New Roman"/>
                <w:szCs w:val="24"/>
              </w:rPr>
              <w:t xml:space="preserve">: </w:t>
            </w:r>
            <w:r>
              <w:rPr>
                <w:rFonts w:ascii="Times New Roman" w:hAnsi="Times New Roman"/>
                <w:szCs w:val="24"/>
              </w:rPr>
              <w:t xml:space="preserve"> County </w:t>
            </w:r>
            <w:r w:rsidRPr="001E7480">
              <w:rPr>
                <w:rFonts w:ascii="Times New Roman" w:hAnsi="Times New Roman"/>
                <w:szCs w:val="24"/>
              </w:rPr>
              <w:t>Administrative Building constructed</w:t>
            </w:r>
            <w:r>
              <w:rPr>
                <w:rFonts w:ascii="Times New Roman" w:hAnsi="Times New Roman"/>
                <w:szCs w:val="24"/>
              </w:rPr>
              <w:t xml:space="preserve"> to restore state authority and administration</w:t>
            </w:r>
            <w:r w:rsidRPr="001E7480">
              <w:rPr>
                <w:rFonts w:ascii="Times New Roman" w:hAnsi="Times New Roman"/>
                <w:szCs w:val="24"/>
              </w:rPr>
              <w:t xml:space="preserve"> in </w:t>
            </w:r>
            <w:r>
              <w:rPr>
                <w:rFonts w:ascii="Times New Roman" w:hAnsi="Times New Roman"/>
                <w:szCs w:val="24"/>
              </w:rPr>
              <w:t>Harper, Maryland County</w:t>
            </w: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p>
          <w:p w:rsidR="0013289C" w:rsidRDefault="0013289C" w:rsidP="001E7480">
            <w:pPr>
              <w:jc w:val="left"/>
              <w:rPr>
                <w:rFonts w:ascii="Times New Roman" w:hAnsi="Times New Roman"/>
                <w:b/>
                <w:szCs w:val="24"/>
              </w:rPr>
            </w:pPr>
            <w:r w:rsidRPr="00A64FC0">
              <w:rPr>
                <w:rFonts w:ascii="Times New Roman" w:hAnsi="Times New Roman"/>
                <w:b/>
                <w:szCs w:val="24"/>
              </w:rPr>
              <w:t>Output 5</w:t>
            </w:r>
            <w:r>
              <w:rPr>
                <w:rFonts w:ascii="Times New Roman" w:hAnsi="Times New Roman"/>
                <w:b/>
                <w:szCs w:val="24"/>
              </w:rPr>
              <w:t>:</w:t>
            </w:r>
          </w:p>
          <w:p w:rsidR="009A614B" w:rsidRDefault="0013289C" w:rsidP="001E7480">
            <w:pPr>
              <w:jc w:val="left"/>
              <w:rPr>
                <w:rFonts w:ascii="Times New Roman" w:hAnsi="Times New Roman"/>
                <w:szCs w:val="24"/>
              </w:rPr>
            </w:pPr>
            <w:r>
              <w:rPr>
                <w:rFonts w:ascii="Times New Roman" w:hAnsi="Times New Roman"/>
                <w:szCs w:val="24"/>
              </w:rPr>
              <w:t xml:space="preserve"> </w:t>
            </w:r>
          </w:p>
          <w:p w:rsidR="0013289C" w:rsidRPr="00A64FC0" w:rsidRDefault="0013289C" w:rsidP="001E7480">
            <w:pPr>
              <w:jc w:val="left"/>
              <w:rPr>
                <w:rFonts w:ascii="Times New Roman" w:hAnsi="Times New Roman"/>
                <w:szCs w:val="24"/>
              </w:rPr>
            </w:pPr>
            <w:r w:rsidRPr="00A64FC0">
              <w:rPr>
                <w:rFonts w:ascii="Times New Roman" w:hAnsi="Times New Roman"/>
                <w:szCs w:val="24"/>
              </w:rPr>
              <w:t>County-level co-ordination</w:t>
            </w:r>
            <w:r>
              <w:rPr>
                <w:rFonts w:ascii="Times New Roman" w:hAnsi="Times New Roman"/>
                <w:szCs w:val="24"/>
              </w:rPr>
              <w:t xml:space="preserve">, </w:t>
            </w:r>
            <w:r w:rsidR="00B27D47">
              <w:rPr>
                <w:rFonts w:ascii="Times New Roman" w:hAnsi="Times New Roman"/>
                <w:szCs w:val="24"/>
              </w:rPr>
              <w:t xml:space="preserve">planning and </w:t>
            </w:r>
            <w:r>
              <w:rPr>
                <w:rFonts w:ascii="Times New Roman" w:hAnsi="Times New Roman"/>
                <w:szCs w:val="24"/>
              </w:rPr>
              <w:t>information</w:t>
            </w:r>
            <w:r w:rsidRPr="00A64FC0">
              <w:rPr>
                <w:rFonts w:ascii="Times New Roman" w:hAnsi="Times New Roman"/>
                <w:szCs w:val="24"/>
              </w:rPr>
              <w:t xml:space="preserve"> </w:t>
            </w:r>
            <w:r w:rsidR="00B27D47">
              <w:rPr>
                <w:rFonts w:ascii="Times New Roman" w:hAnsi="Times New Roman"/>
                <w:szCs w:val="24"/>
              </w:rPr>
              <w:t xml:space="preserve">sharing </w:t>
            </w:r>
            <w:r w:rsidRPr="00B27D47">
              <w:rPr>
                <w:rFonts w:ascii="Times New Roman" w:hAnsi="Times New Roman"/>
                <w:szCs w:val="24"/>
              </w:rPr>
              <w:t>e</w:t>
            </w:r>
            <w:r>
              <w:rPr>
                <w:rFonts w:ascii="Times New Roman" w:hAnsi="Times New Roman"/>
                <w:szCs w:val="24"/>
              </w:rPr>
              <w:t>nhanced for coherent, effective  and participatory development</w:t>
            </w:r>
          </w:p>
          <w:p w:rsidR="0013289C" w:rsidRDefault="0013289C" w:rsidP="001E7480">
            <w:pPr>
              <w:jc w:val="left"/>
              <w:rPr>
                <w:rFonts w:ascii="Times New Roman" w:hAnsi="Times New Roman"/>
                <w:szCs w:val="24"/>
              </w:rPr>
            </w:pPr>
          </w:p>
          <w:p w:rsidR="0013289C" w:rsidRDefault="0013289C" w:rsidP="001E7480">
            <w:pPr>
              <w:jc w:val="left"/>
              <w:rPr>
                <w:rFonts w:ascii="Times New Roman" w:hAnsi="Times New Roman"/>
                <w:szCs w:val="24"/>
              </w:rPr>
            </w:pPr>
            <w:r w:rsidRPr="001E7480">
              <w:rPr>
                <w:rFonts w:ascii="Times New Roman" w:hAnsi="Times New Roman"/>
                <w:szCs w:val="24"/>
                <w:u w:val="single"/>
              </w:rPr>
              <w:t>Baseline</w:t>
            </w:r>
            <w:r>
              <w:rPr>
                <w:rFonts w:ascii="Times New Roman" w:hAnsi="Times New Roman"/>
                <w:szCs w:val="24"/>
                <w:u w:val="single"/>
              </w:rPr>
              <w:t xml:space="preserve">- </w:t>
            </w:r>
            <w:r w:rsidRPr="00A64FC0">
              <w:rPr>
                <w:rFonts w:ascii="Times New Roman" w:hAnsi="Times New Roman"/>
                <w:szCs w:val="24"/>
              </w:rPr>
              <w:t>Co-ordination of development activities at County-level  still remains a challenge</w:t>
            </w:r>
          </w:p>
          <w:p w:rsidR="0013289C" w:rsidRDefault="0013289C" w:rsidP="001E7480">
            <w:pPr>
              <w:jc w:val="left"/>
              <w:rPr>
                <w:rFonts w:ascii="Times New Roman" w:hAnsi="Times New Roman"/>
                <w:szCs w:val="24"/>
              </w:rPr>
            </w:pPr>
          </w:p>
          <w:p w:rsidR="0013289C" w:rsidRPr="00A64FC0" w:rsidRDefault="0013289C" w:rsidP="001E7480">
            <w:pPr>
              <w:jc w:val="left"/>
              <w:rPr>
                <w:rFonts w:ascii="Times New Roman" w:hAnsi="Times New Roman"/>
                <w:szCs w:val="24"/>
              </w:rPr>
            </w:pPr>
            <w:r w:rsidRPr="00A64FC0">
              <w:rPr>
                <w:rFonts w:ascii="Times New Roman" w:hAnsi="Times New Roman"/>
                <w:szCs w:val="24"/>
                <w:u w:val="single"/>
              </w:rPr>
              <w:t>Indicato</w:t>
            </w:r>
            <w:r>
              <w:rPr>
                <w:rFonts w:ascii="Times New Roman" w:hAnsi="Times New Roman"/>
                <w:szCs w:val="24"/>
              </w:rPr>
              <w:t>r:</w:t>
            </w:r>
          </w:p>
          <w:p w:rsidR="009A614B" w:rsidRDefault="009A614B" w:rsidP="009A614B">
            <w:pPr>
              <w:jc w:val="left"/>
              <w:rPr>
                <w:rFonts w:ascii="Times New Roman" w:hAnsi="Times New Roman"/>
                <w:szCs w:val="24"/>
              </w:rPr>
            </w:pPr>
          </w:p>
          <w:p w:rsidR="009A614B" w:rsidRPr="009A614B" w:rsidRDefault="009A614B" w:rsidP="009A614B">
            <w:pPr>
              <w:jc w:val="left"/>
              <w:rPr>
                <w:rFonts w:ascii="Times New Roman" w:hAnsi="Times New Roman"/>
                <w:szCs w:val="24"/>
              </w:rPr>
            </w:pPr>
            <w:r w:rsidRPr="009A614B">
              <w:rPr>
                <w:rFonts w:ascii="Times New Roman" w:hAnsi="Times New Roman"/>
                <w:szCs w:val="24"/>
              </w:rPr>
              <w:t>Regular (Monthly) co-ordination reports produced and shared with key stakeholders</w:t>
            </w:r>
          </w:p>
          <w:p w:rsidR="0013289C" w:rsidRDefault="0013289C" w:rsidP="00CC6E49">
            <w:pPr>
              <w:jc w:val="left"/>
              <w:rPr>
                <w:rFonts w:ascii="Times New Roman" w:hAnsi="Times New Roman"/>
                <w:szCs w:val="24"/>
              </w:rPr>
            </w:pPr>
          </w:p>
          <w:p w:rsidR="0013289C" w:rsidRDefault="0013289C" w:rsidP="00CC6E49">
            <w:pPr>
              <w:jc w:val="left"/>
              <w:rPr>
                <w:rFonts w:ascii="Times New Roman" w:hAnsi="Times New Roman"/>
                <w:szCs w:val="24"/>
              </w:rPr>
            </w:pPr>
          </w:p>
          <w:p w:rsidR="0013289C" w:rsidRDefault="0013289C" w:rsidP="00CC6E49">
            <w:pPr>
              <w:jc w:val="left"/>
              <w:rPr>
                <w:rFonts w:ascii="Times New Roman" w:hAnsi="Times New Roman"/>
                <w:szCs w:val="24"/>
              </w:rPr>
            </w:pPr>
          </w:p>
          <w:p w:rsidR="0013289C" w:rsidRPr="00620EFD"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r w:rsidRPr="00620EFD">
              <w:rPr>
                <w:rFonts w:ascii="Times New Roman" w:hAnsi="Times New Roman"/>
                <w:b/>
                <w:szCs w:val="24"/>
              </w:rPr>
              <w:t>Output 6</w:t>
            </w:r>
            <w:r>
              <w:rPr>
                <w:rFonts w:ascii="Times New Roman" w:hAnsi="Times New Roman"/>
                <w:b/>
                <w:szCs w:val="24"/>
              </w:rPr>
              <w:t>:</w:t>
            </w: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szCs w:val="24"/>
              </w:rPr>
            </w:pPr>
            <w:r w:rsidRPr="00620EFD">
              <w:rPr>
                <w:rFonts w:ascii="Times New Roman" w:hAnsi="Times New Roman"/>
                <w:szCs w:val="24"/>
              </w:rPr>
              <w:t xml:space="preserve">Lessons Learned and best practices documented and shared </w:t>
            </w:r>
            <w:r>
              <w:rPr>
                <w:rFonts w:ascii="Times New Roman" w:hAnsi="Times New Roman"/>
                <w:szCs w:val="24"/>
              </w:rPr>
              <w:t xml:space="preserve">with key stakeholders </w:t>
            </w:r>
            <w:r w:rsidRPr="00620EFD">
              <w:rPr>
                <w:rFonts w:ascii="Times New Roman" w:hAnsi="Times New Roman"/>
                <w:szCs w:val="24"/>
              </w:rPr>
              <w:t>to increase institutional knowledge and inform national planning processes or similar initiatives</w:t>
            </w:r>
            <w:r>
              <w:rPr>
                <w:rFonts w:ascii="Times New Roman" w:hAnsi="Times New Roman"/>
                <w:szCs w:val="24"/>
              </w:rPr>
              <w:t>.</w:t>
            </w:r>
          </w:p>
          <w:p w:rsidR="0013289C" w:rsidRDefault="0013289C" w:rsidP="00CC6E49">
            <w:pPr>
              <w:jc w:val="left"/>
              <w:rPr>
                <w:rFonts w:ascii="Times New Roman" w:hAnsi="Times New Roman"/>
                <w:szCs w:val="24"/>
              </w:rPr>
            </w:pPr>
          </w:p>
          <w:p w:rsidR="0013289C" w:rsidRPr="00620EFD" w:rsidRDefault="0013289C" w:rsidP="00CC6E49">
            <w:pPr>
              <w:jc w:val="left"/>
              <w:rPr>
                <w:rFonts w:ascii="Times New Roman" w:hAnsi="Times New Roman"/>
                <w:szCs w:val="24"/>
              </w:rPr>
            </w:pPr>
            <w:r>
              <w:rPr>
                <w:rFonts w:ascii="Times New Roman" w:hAnsi="Times New Roman"/>
                <w:szCs w:val="24"/>
              </w:rPr>
              <w:t>I</w:t>
            </w:r>
            <w:r w:rsidRPr="00620EFD">
              <w:rPr>
                <w:rFonts w:ascii="Times New Roman" w:hAnsi="Times New Roman"/>
                <w:szCs w:val="24"/>
                <w:u w:val="single"/>
              </w:rPr>
              <w:t>ndicator</w:t>
            </w:r>
            <w:r>
              <w:rPr>
                <w:rFonts w:ascii="Times New Roman" w:hAnsi="Times New Roman"/>
                <w:szCs w:val="24"/>
                <w:u w:val="single"/>
              </w:rPr>
              <w:t xml:space="preserve">: </w:t>
            </w:r>
            <w:r w:rsidRPr="00620EFD">
              <w:rPr>
                <w:rFonts w:ascii="Times New Roman" w:hAnsi="Times New Roman"/>
                <w:szCs w:val="24"/>
              </w:rPr>
              <w:t xml:space="preserve">Learning report </w:t>
            </w:r>
            <w:r w:rsidRPr="00620EFD">
              <w:rPr>
                <w:rFonts w:ascii="Times New Roman" w:hAnsi="Times New Roman"/>
                <w:szCs w:val="24"/>
              </w:rPr>
              <w:lastRenderedPageBreak/>
              <w:t>prepared and disseminated</w:t>
            </w:r>
            <w:r>
              <w:rPr>
                <w:rFonts w:ascii="Times New Roman" w:hAnsi="Times New Roman"/>
                <w:szCs w:val="24"/>
                <w:u w:val="single"/>
              </w:rPr>
              <w:t>.</w:t>
            </w:r>
          </w:p>
          <w:p w:rsidR="0013289C" w:rsidRPr="00CC6E49" w:rsidRDefault="0013289C" w:rsidP="00CC6E49">
            <w:pPr>
              <w:jc w:val="left"/>
              <w:rPr>
                <w:rFonts w:ascii="Times New Roman" w:hAnsi="Times New Roman"/>
                <w:szCs w:val="24"/>
              </w:rPr>
            </w:pPr>
          </w:p>
        </w:tc>
        <w:tc>
          <w:tcPr>
            <w:tcW w:w="2790" w:type="dxa"/>
          </w:tcPr>
          <w:p w:rsidR="0013289C" w:rsidRDefault="0013289C" w:rsidP="00195B23">
            <w:pPr>
              <w:jc w:val="left"/>
              <w:rPr>
                <w:rFonts w:ascii="Times New Roman" w:hAnsi="Times New Roman"/>
                <w:b/>
                <w:szCs w:val="24"/>
              </w:rPr>
            </w:pPr>
            <w:r>
              <w:rPr>
                <w:rFonts w:ascii="Times New Roman" w:hAnsi="Times New Roman"/>
                <w:b/>
                <w:szCs w:val="24"/>
              </w:rPr>
              <w:lastRenderedPageBreak/>
              <w:t>Target:</w:t>
            </w:r>
          </w:p>
          <w:p w:rsidR="0013289C" w:rsidRDefault="0013289C" w:rsidP="00D1781D">
            <w:pPr>
              <w:jc w:val="left"/>
              <w:rPr>
                <w:rFonts w:ascii="Times New Roman" w:hAnsi="Times New Roman"/>
              </w:rPr>
            </w:pPr>
          </w:p>
          <w:p w:rsidR="0013289C" w:rsidRPr="00FA1845" w:rsidRDefault="0013289C" w:rsidP="00FA1845">
            <w:pPr>
              <w:pStyle w:val="ListParagraph"/>
              <w:numPr>
                <w:ilvl w:val="0"/>
                <w:numId w:val="27"/>
              </w:numPr>
              <w:jc w:val="left"/>
              <w:rPr>
                <w:rFonts w:ascii="Times New Roman" w:hAnsi="Times New Roman"/>
                <w:sz w:val="18"/>
                <w:szCs w:val="18"/>
              </w:rPr>
            </w:pPr>
            <w:r w:rsidRPr="00FA1845">
              <w:rPr>
                <w:rFonts w:ascii="Times New Roman" w:hAnsi="Times New Roman"/>
              </w:rPr>
              <w:t>Restoration of state authority and effective county administration through the construction of County Administrative Building in Harper Maryland County.</w:t>
            </w:r>
            <w:r w:rsidRPr="00FA1845">
              <w:rPr>
                <w:rFonts w:ascii="Times New Roman" w:hAnsi="Times New Roman"/>
                <w:b/>
              </w:rPr>
              <w:t xml:space="preserve"> </w:t>
            </w:r>
            <w:r w:rsidRPr="00FA1845">
              <w:rPr>
                <w:rFonts w:ascii="Times New Roman" w:hAnsi="Times New Roman"/>
                <w:sz w:val="18"/>
                <w:szCs w:val="18"/>
              </w:rPr>
              <w:t xml:space="preserve"> </w:t>
            </w:r>
          </w:p>
          <w:p w:rsidR="0013289C" w:rsidRPr="00D1781D" w:rsidRDefault="0013289C" w:rsidP="00195B23">
            <w:pPr>
              <w:jc w:val="left"/>
              <w:rPr>
                <w:rFonts w:ascii="Times New Roman" w:hAnsi="Times New Roman"/>
                <w:sz w:val="18"/>
                <w:szCs w:val="18"/>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p>
          <w:p w:rsidR="0013289C" w:rsidRDefault="0013289C" w:rsidP="00195B23">
            <w:pPr>
              <w:jc w:val="left"/>
              <w:rPr>
                <w:rFonts w:ascii="Times New Roman" w:hAnsi="Times New Roman"/>
                <w:b/>
                <w:szCs w:val="24"/>
              </w:rPr>
            </w:pPr>
            <w:r w:rsidRPr="00CC6E49">
              <w:rPr>
                <w:rFonts w:ascii="Times New Roman" w:hAnsi="Times New Roman"/>
                <w:b/>
                <w:szCs w:val="24"/>
              </w:rPr>
              <w:t>Targets</w:t>
            </w:r>
            <w:r>
              <w:rPr>
                <w:rFonts w:ascii="Times New Roman" w:hAnsi="Times New Roman"/>
                <w:b/>
                <w:szCs w:val="24"/>
              </w:rPr>
              <w:t>:</w:t>
            </w:r>
          </w:p>
          <w:p w:rsidR="0013289C" w:rsidRDefault="00B27D47" w:rsidP="00B27D47">
            <w:pPr>
              <w:pStyle w:val="ListParagraph"/>
              <w:numPr>
                <w:ilvl w:val="0"/>
                <w:numId w:val="27"/>
              </w:numPr>
              <w:jc w:val="left"/>
              <w:rPr>
                <w:rFonts w:ascii="Times New Roman" w:hAnsi="Times New Roman"/>
                <w:szCs w:val="24"/>
              </w:rPr>
            </w:pPr>
            <w:r w:rsidRPr="00B27D47">
              <w:rPr>
                <w:rFonts w:ascii="Times New Roman" w:hAnsi="Times New Roman"/>
                <w:szCs w:val="24"/>
              </w:rPr>
              <w:t>Capacity of the 15 counties strengthened for effective county-level ordination, planning and information sharing</w:t>
            </w:r>
            <w:r>
              <w:rPr>
                <w:rFonts w:ascii="Times New Roman" w:hAnsi="Times New Roman"/>
                <w:szCs w:val="24"/>
              </w:rPr>
              <w:t>.</w:t>
            </w:r>
            <w:r w:rsidR="0013289C" w:rsidRPr="00B27D47">
              <w:rPr>
                <w:rFonts w:ascii="Times New Roman" w:hAnsi="Times New Roman"/>
                <w:szCs w:val="24"/>
              </w:rPr>
              <w:t xml:space="preserve"> </w:t>
            </w: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B27D47" w:rsidRDefault="00B27D47" w:rsidP="00CC6E49">
            <w:pPr>
              <w:jc w:val="left"/>
              <w:rPr>
                <w:rFonts w:ascii="Times New Roman" w:hAnsi="Times New Roman"/>
                <w:b/>
                <w:szCs w:val="24"/>
              </w:rPr>
            </w:pPr>
          </w:p>
          <w:p w:rsidR="00B27D47" w:rsidRDefault="00B27D47" w:rsidP="00CC6E49">
            <w:pPr>
              <w:jc w:val="left"/>
              <w:rPr>
                <w:rFonts w:ascii="Times New Roman" w:hAnsi="Times New Roman"/>
                <w:b/>
                <w:szCs w:val="24"/>
              </w:rPr>
            </w:pPr>
          </w:p>
          <w:p w:rsidR="00B27D47" w:rsidRDefault="00B27D47" w:rsidP="00CC6E49">
            <w:pPr>
              <w:jc w:val="left"/>
              <w:rPr>
                <w:rFonts w:ascii="Times New Roman" w:hAnsi="Times New Roman"/>
                <w:b/>
                <w:szCs w:val="24"/>
              </w:rPr>
            </w:pPr>
          </w:p>
          <w:p w:rsidR="00B27D47" w:rsidRDefault="00B27D47" w:rsidP="00CC6E49">
            <w:pPr>
              <w:jc w:val="left"/>
              <w:rPr>
                <w:rFonts w:ascii="Times New Roman" w:hAnsi="Times New Roman"/>
                <w:b/>
                <w:szCs w:val="24"/>
              </w:rPr>
            </w:pPr>
          </w:p>
          <w:p w:rsidR="0013289C" w:rsidRDefault="0013289C" w:rsidP="00CC6E49">
            <w:pPr>
              <w:jc w:val="left"/>
              <w:rPr>
                <w:rFonts w:ascii="Times New Roman" w:hAnsi="Times New Roman"/>
                <w:b/>
                <w:szCs w:val="24"/>
              </w:rPr>
            </w:pPr>
          </w:p>
          <w:p w:rsidR="0013289C" w:rsidRDefault="0013289C" w:rsidP="00CC6E49">
            <w:pPr>
              <w:jc w:val="left"/>
              <w:rPr>
                <w:rFonts w:ascii="Times New Roman" w:hAnsi="Times New Roman"/>
                <w:b/>
                <w:szCs w:val="24"/>
              </w:rPr>
            </w:pPr>
            <w:r>
              <w:rPr>
                <w:rFonts w:ascii="Times New Roman" w:hAnsi="Times New Roman"/>
                <w:b/>
                <w:szCs w:val="24"/>
              </w:rPr>
              <w:t>Target:</w:t>
            </w:r>
          </w:p>
          <w:p w:rsidR="00455A26" w:rsidRDefault="00455A26" w:rsidP="00CC6E49">
            <w:pPr>
              <w:jc w:val="left"/>
              <w:rPr>
                <w:rFonts w:ascii="Verdana" w:hAnsi="Verdana"/>
                <w:color w:val="000000"/>
                <w:sz w:val="20"/>
              </w:rPr>
            </w:pPr>
          </w:p>
          <w:p w:rsidR="0013289C" w:rsidRPr="00455A26" w:rsidRDefault="00455A26" w:rsidP="00CC6E49">
            <w:pPr>
              <w:jc w:val="left"/>
              <w:rPr>
                <w:rFonts w:ascii="Times New Roman" w:hAnsi="Times New Roman"/>
                <w:color w:val="000000"/>
                <w:szCs w:val="24"/>
              </w:rPr>
            </w:pPr>
            <w:r w:rsidRPr="00455A26">
              <w:rPr>
                <w:rFonts w:ascii="Times New Roman" w:hAnsi="Times New Roman"/>
                <w:color w:val="000000"/>
                <w:szCs w:val="24"/>
              </w:rPr>
              <w:t>Learning report, and final evaluation report produced and disseminated by the end of 2011</w:t>
            </w:r>
          </w:p>
          <w:p w:rsidR="00455A26" w:rsidRDefault="00455A26" w:rsidP="00CC6E49">
            <w:pPr>
              <w:jc w:val="left"/>
              <w:rPr>
                <w:rFonts w:ascii="Times New Roman" w:hAnsi="Times New Roman"/>
                <w:szCs w:val="24"/>
              </w:rPr>
            </w:pPr>
          </w:p>
          <w:p w:rsidR="0013289C" w:rsidRDefault="0013289C" w:rsidP="00CC6E49">
            <w:pPr>
              <w:jc w:val="left"/>
              <w:rPr>
                <w:rFonts w:ascii="Times New Roman" w:hAnsi="Times New Roman"/>
                <w:b/>
                <w:szCs w:val="24"/>
              </w:rPr>
            </w:pPr>
          </w:p>
          <w:p w:rsidR="0013289C" w:rsidRPr="00125216" w:rsidRDefault="0013289C" w:rsidP="00455A26">
            <w:pPr>
              <w:jc w:val="left"/>
              <w:rPr>
                <w:rFonts w:ascii="Times New Roman" w:hAnsi="Times New Roman"/>
                <w:szCs w:val="24"/>
              </w:rPr>
            </w:pPr>
          </w:p>
        </w:tc>
        <w:tc>
          <w:tcPr>
            <w:tcW w:w="4050" w:type="dxa"/>
          </w:tcPr>
          <w:p w:rsidR="0013289C" w:rsidRPr="0010541D" w:rsidRDefault="0013289C" w:rsidP="0010541D">
            <w:pPr>
              <w:pStyle w:val="Header"/>
              <w:rPr>
                <w:rFonts w:ascii="Times New Roman" w:hAnsi="Times New Roman"/>
                <w:color w:val="000000"/>
              </w:rPr>
            </w:pPr>
            <w:r>
              <w:rPr>
                <w:rFonts w:cs="Arial"/>
              </w:rPr>
              <w:lastRenderedPageBreak/>
              <w:t>4.</w:t>
            </w:r>
            <w:r w:rsidRPr="0010541D">
              <w:rPr>
                <w:rFonts w:ascii="Times New Roman" w:hAnsi="Times New Roman"/>
              </w:rPr>
              <w:t xml:space="preserve">1 </w:t>
            </w:r>
            <w:r w:rsidRPr="0010541D">
              <w:rPr>
                <w:rFonts w:ascii="Times New Roman" w:hAnsi="Times New Roman"/>
                <w:color w:val="000000"/>
              </w:rPr>
              <w:t>Inspection of sites and sites preparation;</w:t>
            </w:r>
          </w:p>
          <w:p w:rsidR="0013289C" w:rsidRPr="0010541D" w:rsidRDefault="0013289C" w:rsidP="0010541D">
            <w:pPr>
              <w:pStyle w:val="Header"/>
              <w:rPr>
                <w:rFonts w:ascii="Times New Roman" w:hAnsi="Times New Roman"/>
                <w:color w:val="000000"/>
              </w:rPr>
            </w:pPr>
          </w:p>
          <w:p w:rsidR="0013289C" w:rsidRPr="0010541D" w:rsidRDefault="0013289C" w:rsidP="0010541D">
            <w:pPr>
              <w:pStyle w:val="Header"/>
              <w:rPr>
                <w:rFonts w:ascii="Times New Roman" w:hAnsi="Times New Roman"/>
                <w:color w:val="000000"/>
              </w:rPr>
            </w:pPr>
            <w:r w:rsidRPr="0010541D">
              <w:rPr>
                <w:rFonts w:ascii="Times New Roman" w:hAnsi="Times New Roman"/>
                <w:color w:val="000000"/>
              </w:rPr>
              <w:t>4.2 Preparation of bidding documents, invitation to bid (ITB), bid opening and evaluation;</w:t>
            </w:r>
          </w:p>
          <w:p w:rsidR="0013289C" w:rsidRPr="0010541D" w:rsidRDefault="0013289C" w:rsidP="0010541D">
            <w:pPr>
              <w:pStyle w:val="Header"/>
              <w:rPr>
                <w:rFonts w:ascii="Times New Roman" w:hAnsi="Times New Roman"/>
                <w:color w:val="000000"/>
              </w:rPr>
            </w:pPr>
          </w:p>
          <w:p w:rsidR="0013289C" w:rsidRPr="0010541D" w:rsidRDefault="0013289C" w:rsidP="0010541D">
            <w:pPr>
              <w:pStyle w:val="Header"/>
              <w:rPr>
                <w:rFonts w:ascii="Times New Roman" w:hAnsi="Times New Roman"/>
                <w:color w:val="000000"/>
              </w:rPr>
            </w:pPr>
            <w:r w:rsidRPr="0010541D">
              <w:rPr>
                <w:rFonts w:ascii="Times New Roman" w:hAnsi="Times New Roman"/>
                <w:color w:val="000000"/>
              </w:rPr>
              <w:t>4.3 Preparation and signing of contracts and turning over sites to contractors;</w:t>
            </w:r>
          </w:p>
          <w:p w:rsidR="0013289C" w:rsidRPr="0010541D" w:rsidRDefault="0013289C" w:rsidP="0010541D">
            <w:pPr>
              <w:pStyle w:val="Header"/>
              <w:rPr>
                <w:rFonts w:ascii="Times New Roman" w:hAnsi="Times New Roman"/>
                <w:color w:val="000000"/>
              </w:rPr>
            </w:pPr>
          </w:p>
          <w:p w:rsidR="0013289C" w:rsidRPr="0010541D" w:rsidRDefault="0013289C" w:rsidP="0010541D">
            <w:pPr>
              <w:pStyle w:val="Header"/>
              <w:rPr>
                <w:rFonts w:ascii="Times New Roman" w:hAnsi="Times New Roman"/>
                <w:color w:val="000000"/>
              </w:rPr>
            </w:pPr>
            <w:r w:rsidRPr="0010541D">
              <w:rPr>
                <w:rFonts w:ascii="Times New Roman" w:hAnsi="Times New Roman"/>
                <w:color w:val="000000"/>
              </w:rPr>
              <w:t>4.4 Mobilisation manpower and materials and commencement of actual work;</w:t>
            </w:r>
          </w:p>
          <w:p w:rsidR="0013289C" w:rsidRPr="0010541D" w:rsidRDefault="0013289C" w:rsidP="0010541D">
            <w:pPr>
              <w:pStyle w:val="Header"/>
              <w:rPr>
                <w:rFonts w:ascii="Times New Roman" w:hAnsi="Times New Roman"/>
                <w:color w:val="000000"/>
              </w:rPr>
            </w:pPr>
          </w:p>
          <w:p w:rsidR="0013289C" w:rsidRPr="0010541D" w:rsidRDefault="0013289C" w:rsidP="0010541D">
            <w:pPr>
              <w:pStyle w:val="Header"/>
              <w:rPr>
                <w:rFonts w:ascii="Times New Roman" w:hAnsi="Times New Roman"/>
                <w:color w:val="000000"/>
              </w:rPr>
            </w:pPr>
            <w:r w:rsidRPr="0010541D">
              <w:rPr>
                <w:rFonts w:ascii="Times New Roman" w:hAnsi="Times New Roman"/>
                <w:color w:val="000000"/>
              </w:rPr>
              <w:t>4.5 Construction activities</w:t>
            </w:r>
          </w:p>
          <w:p w:rsidR="0013289C" w:rsidRPr="0010541D" w:rsidRDefault="0013289C" w:rsidP="0010541D">
            <w:pPr>
              <w:pStyle w:val="Header"/>
              <w:rPr>
                <w:rFonts w:ascii="Times New Roman" w:hAnsi="Times New Roman"/>
                <w:color w:val="000000"/>
              </w:rPr>
            </w:pPr>
          </w:p>
          <w:p w:rsidR="0013289C" w:rsidRPr="0010541D" w:rsidRDefault="0013289C" w:rsidP="0010541D">
            <w:pPr>
              <w:pStyle w:val="Header"/>
              <w:rPr>
                <w:rFonts w:ascii="Times New Roman" w:hAnsi="Times New Roman"/>
                <w:color w:val="000000"/>
              </w:rPr>
            </w:pPr>
            <w:r w:rsidRPr="0010541D">
              <w:rPr>
                <w:rFonts w:ascii="Times New Roman" w:hAnsi="Times New Roman"/>
                <w:color w:val="000000"/>
              </w:rPr>
              <w:t>4.6 Procurement and supply of furniture and essential equipment to enhance well functioning of the County/District Administrative Buildings</w:t>
            </w:r>
          </w:p>
          <w:p w:rsidR="0013289C" w:rsidRPr="0010541D" w:rsidRDefault="0013289C" w:rsidP="0010541D">
            <w:pPr>
              <w:pStyle w:val="Header"/>
              <w:rPr>
                <w:rFonts w:ascii="Times New Roman" w:hAnsi="Times New Roman"/>
                <w:color w:val="000000"/>
              </w:rPr>
            </w:pPr>
          </w:p>
          <w:p w:rsidR="0013289C" w:rsidRPr="0010541D" w:rsidRDefault="0013289C" w:rsidP="0010541D">
            <w:pPr>
              <w:rPr>
                <w:rFonts w:ascii="Times New Roman" w:hAnsi="Times New Roman"/>
                <w:color w:val="000000"/>
              </w:rPr>
            </w:pPr>
            <w:r w:rsidRPr="0010541D">
              <w:rPr>
                <w:rFonts w:ascii="Times New Roman" w:hAnsi="Times New Roman"/>
                <w:color w:val="000000"/>
              </w:rPr>
              <w:t>4.</w:t>
            </w:r>
            <w:r w:rsidR="00530A6D">
              <w:rPr>
                <w:rFonts w:ascii="Times New Roman" w:hAnsi="Times New Roman"/>
                <w:color w:val="000000"/>
              </w:rPr>
              <w:t>7</w:t>
            </w:r>
            <w:r w:rsidRPr="0010541D">
              <w:rPr>
                <w:rFonts w:ascii="Times New Roman" w:hAnsi="Times New Roman"/>
                <w:color w:val="000000"/>
              </w:rPr>
              <w:t xml:space="preserve"> Commissioning and hand-over of completed buildings to local authorities. </w:t>
            </w:r>
          </w:p>
          <w:p w:rsidR="0013289C" w:rsidRDefault="0013289C" w:rsidP="0010541D">
            <w:pPr>
              <w:pStyle w:val="Header"/>
              <w:jc w:val="left"/>
              <w:rPr>
                <w:rFonts w:ascii="Times New Roman" w:hAnsi="Times New Roman"/>
                <w:szCs w:val="24"/>
              </w:rPr>
            </w:pPr>
          </w:p>
          <w:p w:rsidR="0013289C" w:rsidRDefault="0013289C" w:rsidP="0010541D">
            <w:pPr>
              <w:pStyle w:val="Header"/>
              <w:jc w:val="left"/>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r>
              <w:rPr>
                <w:rFonts w:ascii="Times New Roman" w:hAnsi="Times New Roman"/>
                <w:szCs w:val="24"/>
              </w:rPr>
              <w:t>5.1 Support MOPEA in the planning and conduct of the County Development Steering and Pillar Meetings;</w:t>
            </w: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r>
              <w:rPr>
                <w:rFonts w:ascii="Times New Roman" w:hAnsi="Times New Roman"/>
                <w:szCs w:val="24"/>
              </w:rPr>
              <w:t>5.2 Provide logistics support and training to enhance effective county-level co-ordination;</w:t>
            </w: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r>
              <w:rPr>
                <w:rFonts w:ascii="Times New Roman" w:hAnsi="Times New Roman"/>
                <w:szCs w:val="24"/>
              </w:rPr>
              <w:t>5.3 Support the preparation and circulation of minutes of co-ordination meetings to key stake holders.</w:t>
            </w: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13289C" w:rsidP="001D4B21">
            <w:pPr>
              <w:rPr>
                <w:rFonts w:ascii="Times New Roman" w:hAnsi="Times New Roman"/>
                <w:szCs w:val="24"/>
              </w:rPr>
            </w:pPr>
          </w:p>
          <w:p w:rsidR="0013289C" w:rsidRDefault="00455A26" w:rsidP="001D4B21">
            <w:pPr>
              <w:rPr>
                <w:rFonts w:ascii="Times New Roman" w:hAnsi="Times New Roman"/>
                <w:szCs w:val="24"/>
              </w:rPr>
            </w:pPr>
            <w:r w:rsidRPr="00CD50AC">
              <w:rPr>
                <w:rFonts w:ascii="Times New Roman" w:hAnsi="Times New Roman"/>
                <w:szCs w:val="24"/>
              </w:rPr>
              <w:t xml:space="preserve">Conduct </w:t>
            </w:r>
            <w:r>
              <w:rPr>
                <w:rFonts w:ascii="Times New Roman" w:hAnsi="Times New Roman"/>
                <w:szCs w:val="24"/>
              </w:rPr>
              <w:t>one</w:t>
            </w:r>
            <w:r w:rsidRPr="00CD50AC">
              <w:rPr>
                <w:rFonts w:ascii="Times New Roman" w:hAnsi="Times New Roman"/>
                <w:szCs w:val="24"/>
              </w:rPr>
              <w:t xml:space="preserve"> end of project lesson</w:t>
            </w:r>
            <w:r>
              <w:rPr>
                <w:rFonts w:ascii="Times New Roman" w:hAnsi="Times New Roman"/>
                <w:szCs w:val="24"/>
              </w:rPr>
              <w:t>s</w:t>
            </w:r>
            <w:r w:rsidRPr="00CD50AC">
              <w:rPr>
                <w:rFonts w:ascii="Times New Roman" w:hAnsi="Times New Roman"/>
                <w:szCs w:val="24"/>
              </w:rPr>
              <w:t xml:space="preserve"> learned and best practices workshop with County</w:t>
            </w:r>
          </w:p>
          <w:p w:rsidR="0013289C" w:rsidRDefault="0013289C" w:rsidP="001D4B21">
            <w:pPr>
              <w:rPr>
                <w:rFonts w:ascii="Times New Roman" w:hAnsi="Times New Roman"/>
                <w:szCs w:val="24"/>
              </w:rPr>
            </w:pPr>
          </w:p>
          <w:p w:rsidR="0013289C" w:rsidRPr="00B35BF9" w:rsidRDefault="0013289C" w:rsidP="00CD50AC">
            <w:pPr>
              <w:rPr>
                <w:rFonts w:ascii="Times New Roman" w:hAnsi="Times New Roman"/>
                <w:color w:val="FF0000"/>
                <w:szCs w:val="24"/>
              </w:rPr>
            </w:pPr>
          </w:p>
          <w:p w:rsidR="0013289C" w:rsidRPr="001D4B21" w:rsidRDefault="0013289C" w:rsidP="001D4B21">
            <w:pPr>
              <w:rPr>
                <w:rFonts w:ascii="Times New Roman" w:hAnsi="Times New Roman"/>
                <w:szCs w:val="24"/>
              </w:rPr>
            </w:pPr>
          </w:p>
          <w:p w:rsidR="0013289C" w:rsidRDefault="0013289C" w:rsidP="001D4B21">
            <w:pPr>
              <w:pStyle w:val="Header"/>
              <w:jc w:val="left"/>
              <w:rPr>
                <w:rFonts w:cs="Arial"/>
                <w:sz w:val="18"/>
                <w:szCs w:val="18"/>
              </w:rPr>
            </w:pPr>
          </w:p>
          <w:p w:rsidR="0013289C" w:rsidRDefault="0013289C" w:rsidP="008F5C7B">
            <w:pPr>
              <w:jc w:val="left"/>
              <w:rPr>
                <w:rFonts w:cs="Arial"/>
                <w:sz w:val="18"/>
                <w:szCs w:val="18"/>
              </w:rPr>
            </w:pPr>
            <w:r w:rsidRPr="00125216">
              <w:rPr>
                <w:rFonts w:ascii="Times New Roman" w:hAnsi="Times New Roman"/>
                <w:szCs w:val="24"/>
              </w:rPr>
              <w:t xml:space="preserve">Report detailing lessons learned and </w:t>
            </w:r>
            <w:r w:rsidRPr="00125216">
              <w:rPr>
                <w:rFonts w:ascii="Times New Roman" w:hAnsi="Times New Roman"/>
                <w:szCs w:val="24"/>
              </w:rPr>
              <w:lastRenderedPageBreak/>
              <w:t>best practices produced and shared with key stakeholders</w:t>
            </w:r>
          </w:p>
        </w:tc>
        <w:tc>
          <w:tcPr>
            <w:tcW w:w="2340" w:type="dxa"/>
          </w:tcPr>
          <w:p w:rsidR="0013289C" w:rsidRDefault="0013289C" w:rsidP="00195B23">
            <w:pPr>
              <w:pStyle w:val="Header"/>
              <w:jc w:val="left"/>
              <w:rPr>
                <w:rFonts w:ascii="Times New Roman" w:hAnsi="Times New Roman"/>
              </w:rPr>
            </w:pPr>
            <w:r w:rsidRPr="00C603F8">
              <w:rPr>
                <w:rFonts w:ascii="Times New Roman" w:hAnsi="Times New Roman"/>
              </w:rPr>
              <w:lastRenderedPageBreak/>
              <w:t xml:space="preserve">State authority and administration </w:t>
            </w:r>
            <w:r>
              <w:rPr>
                <w:rFonts w:ascii="Times New Roman" w:hAnsi="Times New Roman"/>
              </w:rPr>
              <w:t xml:space="preserve">functionalities </w:t>
            </w:r>
            <w:r w:rsidRPr="00C603F8">
              <w:rPr>
                <w:rFonts w:ascii="Times New Roman" w:hAnsi="Times New Roman"/>
              </w:rPr>
              <w:t>restored</w:t>
            </w:r>
            <w:r>
              <w:rPr>
                <w:rFonts w:ascii="Times New Roman" w:hAnsi="Times New Roman"/>
              </w:rPr>
              <w:t>;</w:t>
            </w:r>
          </w:p>
          <w:p w:rsidR="0013289C" w:rsidRDefault="0013289C" w:rsidP="00195B23">
            <w:pPr>
              <w:pStyle w:val="Header"/>
              <w:jc w:val="left"/>
              <w:rPr>
                <w:rFonts w:ascii="Times New Roman" w:hAnsi="Times New Roman"/>
              </w:rPr>
            </w:pPr>
          </w:p>
          <w:p w:rsidR="0013289C" w:rsidRPr="004E46EC" w:rsidRDefault="0013289C" w:rsidP="00C603F8">
            <w:pPr>
              <w:pStyle w:val="ListParagraph"/>
              <w:ind w:left="432"/>
              <w:rPr>
                <w:sz w:val="22"/>
                <w:szCs w:val="22"/>
              </w:rPr>
            </w:pPr>
          </w:p>
          <w:p w:rsidR="0013289C" w:rsidRPr="00C603F8" w:rsidRDefault="0013289C" w:rsidP="00C603F8">
            <w:pPr>
              <w:rPr>
                <w:rFonts w:ascii="Times New Roman" w:hAnsi="Times New Roman"/>
              </w:rPr>
            </w:pPr>
            <w:r w:rsidRPr="00C603F8">
              <w:rPr>
                <w:rFonts w:ascii="Times New Roman" w:hAnsi="Times New Roman"/>
              </w:rPr>
              <w:t>Functional Office from wh</w:t>
            </w:r>
            <w:r>
              <w:rPr>
                <w:rFonts w:ascii="Times New Roman" w:hAnsi="Times New Roman"/>
              </w:rPr>
              <w:t>ere</w:t>
            </w:r>
            <w:r w:rsidRPr="00C603F8">
              <w:rPr>
                <w:rFonts w:ascii="Times New Roman" w:hAnsi="Times New Roman"/>
              </w:rPr>
              <w:t xml:space="preserve"> development efforts of the local administration and line ministries are pushed forward and co-ordinated; </w:t>
            </w:r>
          </w:p>
          <w:p w:rsidR="0013289C" w:rsidRDefault="0013289C" w:rsidP="00C603F8"/>
          <w:p w:rsidR="0013289C" w:rsidRDefault="0013289C" w:rsidP="00195B23">
            <w:pPr>
              <w:pStyle w:val="Header"/>
              <w:jc w:val="left"/>
              <w:rPr>
                <w:rFonts w:cs="Arial"/>
                <w:sz w:val="18"/>
                <w:szCs w:val="18"/>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p>
          <w:p w:rsidR="0013289C" w:rsidRDefault="0013289C" w:rsidP="00C250FA">
            <w:pPr>
              <w:pStyle w:val="Header"/>
              <w:jc w:val="left"/>
              <w:rPr>
                <w:rFonts w:ascii="Times New Roman" w:hAnsi="Times New Roman"/>
                <w:szCs w:val="24"/>
              </w:rPr>
            </w:pPr>
            <w:r>
              <w:rPr>
                <w:rFonts w:ascii="Times New Roman" w:hAnsi="Times New Roman"/>
                <w:szCs w:val="24"/>
              </w:rPr>
              <w:t>County-level co-ordination Meetings conducted.</w:t>
            </w:r>
          </w:p>
          <w:p w:rsidR="0013289C" w:rsidRDefault="0013289C" w:rsidP="00C250FA">
            <w:pPr>
              <w:pStyle w:val="Header"/>
              <w:jc w:val="left"/>
              <w:rPr>
                <w:rFonts w:ascii="Times New Roman" w:hAnsi="Times New Roman"/>
                <w:szCs w:val="24"/>
              </w:rPr>
            </w:pPr>
          </w:p>
          <w:p w:rsidR="0013289C" w:rsidRDefault="0013289C" w:rsidP="007F1807">
            <w:pPr>
              <w:pStyle w:val="Header"/>
              <w:jc w:val="left"/>
              <w:rPr>
                <w:rFonts w:ascii="Times New Roman" w:hAnsi="Times New Roman"/>
                <w:szCs w:val="24"/>
              </w:rPr>
            </w:pPr>
            <w:r>
              <w:rPr>
                <w:rFonts w:ascii="Times New Roman" w:hAnsi="Times New Roman"/>
                <w:szCs w:val="24"/>
              </w:rPr>
              <w:t>Co-ordination, joint planning, synergy and information sharing strengthened at county-level.</w:t>
            </w:r>
          </w:p>
          <w:p w:rsidR="0013289C" w:rsidRDefault="0013289C" w:rsidP="007F1807">
            <w:pPr>
              <w:pStyle w:val="Header"/>
              <w:jc w:val="left"/>
              <w:rPr>
                <w:rFonts w:ascii="Times New Roman" w:hAnsi="Times New Roman"/>
                <w:szCs w:val="24"/>
              </w:rPr>
            </w:pPr>
          </w:p>
          <w:p w:rsidR="0013289C" w:rsidRDefault="0013289C" w:rsidP="007F1807">
            <w:pPr>
              <w:pStyle w:val="Header"/>
              <w:jc w:val="left"/>
              <w:rPr>
                <w:rFonts w:ascii="Times New Roman" w:hAnsi="Times New Roman"/>
                <w:szCs w:val="24"/>
              </w:rPr>
            </w:pPr>
            <w:r>
              <w:rPr>
                <w:rFonts w:ascii="Times New Roman" w:hAnsi="Times New Roman"/>
                <w:szCs w:val="24"/>
              </w:rPr>
              <w:t>Functional Co-ordination structures and systems in place in all the 15 counties</w:t>
            </w:r>
          </w:p>
          <w:p w:rsidR="0013289C" w:rsidRDefault="0013289C" w:rsidP="00C250FA">
            <w:pPr>
              <w:pStyle w:val="Header"/>
              <w:jc w:val="left"/>
              <w:rPr>
                <w:rFonts w:ascii="Times New Roman" w:hAnsi="Times New Roman"/>
                <w:szCs w:val="24"/>
              </w:rPr>
            </w:pPr>
          </w:p>
          <w:p w:rsidR="0013289C" w:rsidRDefault="0013289C" w:rsidP="00C11CEC">
            <w:pPr>
              <w:pStyle w:val="Header"/>
              <w:jc w:val="left"/>
              <w:rPr>
                <w:rFonts w:ascii="Times New Roman" w:hAnsi="Times New Roman"/>
                <w:szCs w:val="24"/>
              </w:rPr>
            </w:pPr>
            <w:r>
              <w:rPr>
                <w:rFonts w:ascii="Times New Roman" w:hAnsi="Times New Roman"/>
                <w:szCs w:val="24"/>
              </w:rPr>
              <w:t>Capacity of county administration built for County-level co-ordination and planning processes</w:t>
            </w:r>
          </w:p>
          <w:p w:rsidR="0013289C" w:rsidRDefault="0013289C" w:rsidP="00C11CEC">
            <w:pPr>
              <w:pStyle w:val="Header"/>
              <w:jc w:val="left"/>
              <w:rPr>
                <w:rFonts w:ascii="Times New Roman" w:hAnsi="Times New Roman"/>
                <w:szCs w:val="24"/>
              </w:rPr>
            </w:pPr>
          </w:p>
          <w:p w:rsidR="0013289C" w:rsidRDefault="0013289C" w:rsidP="007F1807">
            <w:pPr>
              <w:pStyle w:val="Header"/>
              <w:jc w:val="left"/>
              <w:rPr>
                <w:rFonts w:ascii="Times New Roman" w:hAnsi="Times New Roman"/>
                <w:szCs w:val="24"/>
              </w:rPr>
            </w:pPr>
          </w:p>
          <w:p w:rsidR="0013289C" w:rsidRDefault="0013289C" w:rsidP="007F1807">
            <w:pPr>
              <w:pStyle w:val="Header"/>
              <w:jc w:val="left"/>
              <w:rPr>
                <w:rFonts w:ascii="Times New Roman" w:hAnsi="Times New Roman"/>
                <w:szCs w:val="24"/>
              </w:rPr>
            </w:pPr>
          </w:p>
          <w:p w:rsidR="0013289C" w:rsidRDefault="0013289C" w:rsidP="007F1807">
            <w:pPr>
              <w:pStyle w:val="Header"/>
              <w:jc w:val="left"/>
              <w:rPr>
                <w:rFonts w:ascii="Times New Roman" w:hAnsi="Times New Roman"/>
                <w:szCs w:val="24"/>
              </w:rPr>
            </w:pPr>
          </w:p>
          <w:p w:rsidR="0013289C" w:rsidRDefault="0013289C" w:rsidP="007F1807">
            <w:pPr>
              <w:pStyle w:val="Header"/>
              <w:jc w:val="left"/>
              <w:rPr>
                <w:rFonts w:ascii="Times New Roman" w:hAnsi="Times New Roman"/>
                <w:szCs w:val="24"/>
              </w:rPr>
            </w:pPr>
            <w:r>
              <w:rPr>
                <w:rFonts w:ascii="Times New Roman" w:hAnsi="Times New Roman"/>
                <w:szCs w:val="24"/>
              </w:rPr>
              <w:t>Lesson learned and best practices documented.</w:t>
            </w:r>
          </w:p>
          <w:p w:rsidR="0013289C" w:rsidRDefault="0013289C" w:rsidP="007F1807">
            <w:pPr>
              <w:pStyle w:val="Header"/>
              <w:jc w:val="left"/>
              <w:rPr>
                <w:rFonts w:ascii="Times New Roman" w:hAnsi="Times New Roman"/>
                <w:szCs w:val="24"/>
              </w:rPr>
            </w:pPr>
          </w:p>
          <w:p w:rsidR="0013289C" w:rsidRDefault="0013289C" w:rsidP="007F1807">
            <w:pPr>
              <w:pStyle w:val="Header"/>
              <w:jc w:val="left"/>
              <w:rPr>
                <w:rFonts w:ascii="Times New Roman" w:hAnsi="Times New Roman"/>
                <w:szCs w:val="24"/>
              </w:rPr>
            </w:pPr>
          </w:p>
          <w:p w:rsidR="0013289C" w:rsidRPr="00C250FA" w:rsidRDefault="0013289C" w:rsidP="007F1807">
            <w:pPr>
              <w:pStyle w:val="Header"/>
              <w:jc w:val="left"/>
              <w:rPr>
                <w:rFonts w:ascii="Times New Roman" w:hAnsi="Times New Roman"/>
                <w:szCs w:val="24"/>
              </w:rPr>
            </w:pPr>
            <w:r>
              <w:rPr>
                <w:rFonts w:ascii="Times New Roman" w:hAnsi="Times New Roman"/>
                <w:szCs w:val="24"/>
              </w:rPr>
              <w:t xml:space="preserve">Baseline information to inform other programming </w:t>
            </w:r>
            <w:r>
              <w:rPr>
                <w:rFonts w:ascii="Times New Roman" w:hAnsi="Times New Roman"/>
                <w:szCs w:val="24"/>
              </w:rPr>
              <w:lastRenderedPageBreak/>
              <w:t>process.</w:t>
            </w:r>
          </w:p>
        </w:tc>
        <w:tc>
          <w:tcPr>
            <w:tcW w:w="2520" w:type="dxa"/>
          </w:tcPr>
          <w:p w:rsidR="0013289C" w:rsidRDefault="0013289C" w:rsidP="00195B23">
            <w:pPr>
              <w:jc w:val="left"/>
              <w:rPr>
                <w:rFonts w:cs="Arial"/>
                <w:sz w:val="18"/>
                <w:szCs w:val="18"/>
              </w:rPr>
            </w:pPr>
          </w:p>
          <w:p w:rsidR="0013289C" w:rsidRPr="0058059D" w:rsidRDefault="0013289C" w:rsidP="004D4D55">
            <w:pPr>
              <w:jc w:val="left"/>
              <w:rPr>
                <w:rFonts w:ascii="Times New Roman" w:hAnsi="Times New Roman"/>
                <w:szCs w:val="24"/>
                <w:lang w:val="it-IT"/>
              </w:rPr>
            </w:pPr>
            <w:r w:rsidRPr="0058059D">
              <w:rPr>
                <w:rFonts w:ascii="Times New Roman" w:hAnsi="Times New Roman"/>
                <w:szCs w:val="24"/>
                <w:lang w:val="it-IT"/>
              </w:rPr>
              <w:t xml:space="preserve">MIA, </w:t>
            </w:r>
            <w:r>
              <w:rPr>
                <w:rFonts w:ascii="Times New Roman" w:hAnsi="Times New Roman"/>
                <w:szCs w:val="24"/>
                <w:lang w:val="it-IT"/>
              </w:rPr>
              <w:t xml:space="preserve">UNDP, </w:t>
            </w:r>
            <w:r w:rsidRPr="0058059D">
              <w:rPr>
                <w:rFonts w:ascii="Times New Roman" w:hAnsi="Times New Roman"/>
                <w:szCs w:val="24"/>
                <w:lang w:val="it-IT"/>
              </w:rPr>
              <w:t>MPEA, UNMIL Civil Affairs</w:t>
            </w:r>
          </w:p>
          <w:p w:rsidR="0013289C" w:rsidRDefault="0013289C" w:rsidP="004D4D55">
            <w:pPr>
              <w:jc w:val="left"/>
              <w:rPr>
                <w:rFonts w:cs="Arial"/>
                <w:i/>
                <w:sz w:val="18"/>
                <w:szCs w:val="18"/>
                <w:lang w:val="it-IT"/>
              </w:rPr>
            </w:pPr>
          </w:p>
          <w:p w:rsidR="0013289C" w:rsidRPr="0058059D" w:rsidRDefault="0013289C" w:rsidP="00195B23">
            <w:pPr>
              <w:jc w:val="left"/>
              <w:rPr>
                <w:rFonts w:ascii="Times New Roman" w:hAnsi="Times New Roman"/>
                <w:szCs w:val="24"/>
                <w:lang w:val="it-IT"/>
              </w:rPr>
            </w:pPr>
          </w:p>
          <w:p w:rsidR="0013289C" w:rsidRPr="0058059D" w:rsidRDefault="0013289C" w:rsidP="00195B23">
            <w:pPr>
              <w:jc w:val="left"/>
              <w:rPr>
                <w:rFonts w:cs="Arial"/>
                <w:sz w:val="18"/>
                <w:szCs w:val="18"/>
                <w:lang w:val="it-IT"/>
              </w:rPr>
            </w:pPr>
          </w:p>
          <w:p w:rsidR="0013289C" w:rsidRPr="0058059D" w:rsidRDefault="0013289C" w:rsidP="00195B23">
            <w:pPr>
              <w:jc w:val="left"/>
              <w:rPr>
                <w:rFonts w:cs="Arial"/>
                <w:sz w:val="18"/>
                <w:szCs w:val="18"/>
                <w:lang w:val="it-IT"/>
              </w:rPr>
            </w:pPr>
          </w:p>
          <w:p w:rsidR="0013289C" w:rsidRPr="0058059D" w:rsidRDefault="0013289C" w:rsidP="004D4D55">
            <w:pPr>
              <w:jc w:val="left"/>
              <w:rPr>
                <w:rFonts w:ascii="Times New Roman" w:hAnsi="Times New Roman"/>
                <w:szCs w:val="24"/>
                <w:lang w:val="it-IT"/>
              </w:rPr>
            </w:pPr>
            <w:r w:rsidRPr="0058059D">
              <w:rPr>
                <w:rFonts w:ascii="Times New Roman" w:hAnsi="Times New Roman"/>
                <w:szCs w:val="24"/>
                <w:lang w:val="it-IT"/>
              </w:rPr>
              <w:t xml:space="preserve">MIA, </w:t>
            </w:r>
            <w:r>
              <w:rPr>
                <w:rFonts w:ascii="Times New Roman" w:hAnsi="Times New Roman"/>
                <w:szCs w:val="24"/>
                <w:lang w:val="it-IT"/>
              </w:rPr>
              <w:t xml:space="preserve">UNDP, </w:t>
            </w:r>
            <w:r w:rsidRPr="0058059D">
              <w:rPr>
                <w:rFonts w:ascii="Times New Roman" w:hAnsi="Times New Roman"/>
                <w:szCs w:val="24"/>
                <w:lang w:val="it-IT"/>
              </w:rPr>
              <w:t>MPEA, UNMIL Civil Affairs</w:t>
            </w:r>
          </w:p>
          <w:p w:rsidR="0013289C" w:rsidRDefault="0013289C" w:rsidP="004D4D55">
            <w:pPr>
              <w:jc w:val="left"/>
              <w:rPr>
                <w:rFonts w:cs="Arial"/>
                <w:i/>
                <w:sz w:val="18"/>
                <w:szCs w:val="18"/>
                <w:lang w:val="it-IT"/>
              </w:rPr>
            </w:pPr>
          </w:p>
          <w:p w:rsidR="0013289C" w:rsidRPr="0058059D" w:rsidRDefault="0013289C" w:rsidP="00195B23">
            <w:pPr>
              <w:jc w:val="left"/>
              <w:rPr>
                <w:rFonts w:cs="Arial"/>
                <w:sz w:val="18"/>
                <w:szCs w:val="18"/>
                <w:lang w:val="it-IT"/>
              </w:rPr>
            </w:pPr>
          </w:p>
          <w:p w:rsidR="0013289C" w:rsidRPr="0058059D" w:rsidRDefault="0013289C" w:rsidP="00195B23">
            <w:pPr>
              <w:jc w:val="left"/>
              <w:rPr>
                <w:rFonts w:cs="Arial"/>
                <w:sz w:val="18"/>
                <w:szCs w:val="18"/>
                <w:lang w:val="it-IT"/>
              </w:rPr>
            </w:pPr>
          </w:p>
          <w:p w:rsidR="0013289C" w:rsidRPr="0058059D" w:rsidRDefault="0013289C" w:rsidP="00195B23">
            <w:pPr>
              <w:jc w:val="left"/>
              <w:rPr>
                <w:rFonts w:cs="Arial"/>
                <w:sz w:val="18"/>
                <w:szCs w:val="18"/>
                <w:lang w:val="it-IT"/>
              </w:rPr>
            </w:pPr>
          </w:p>
          <w:p w:rsidR="0013289C" w:rsidRPr="0058059D" w:rsidRDefault="0013289C" w:rsidP="00195B23">
            <w:pPr>
              <w:jc w:val="left"/>
              <w:rPr>
                <w:rFonts w:cs="Arial"/>
                <w:sz w:val="18"/>
                <w:szCs w:val="18"/>
                <w:lang w:val="it-IT"/>
              </w:rPr>
            </w:pPr>
          </w:p>
          <w:p w:rsidR="0013289C" w:rsidRPr="0058059D" w:rsidRDefault="0013289C" w:rsidP="00195B23">
            <w:pPr>
              <w:jc w:val="left"/>
              <w:rPr>
                <w:rFonts w:cs="Arial"/>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Pr="0058059D"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cs="Arial"/>
                <w:i/>
                <w:sz w:val="18"/>
                <w:szCs w:val="18"/>
                <w:lang w:val="it-IT"/>
              </w:rPr>
            </w:pPr>
          </w:p>
          <w:p w:rsidR="0013289C"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r w:rsidRPr="0058059D">
              <w:rPr>
                <w:rFonts w:ascii="Times New Roman" w:hAnsi="Times New Roman"/>
                <w:szCs w:val="24"/>
                <w:lang w:val="it-IT"/>
              </w:rPr>
              <w:t xml:space="preserve">MIA, </w:t>
            </w:r>
            <w:r>
              <w:rPr>
                <w:rFonts w:ascii="Times New Roman" w:hAnsi="Times New Roman"/>
                <w:szCs w:val="24"/>
                <w:lang w:val="it-IT"/>
              </w:rPr>
              <w:t xml:space="preserve">UNDP, </w:t>
            </w:r>
            <w:r w:rsidRPr="0058059D">
              <w:rPr>
                <w:rFonts w:ascii="Times New Roman" w:hAnsi="Times New Roman"/>
                <w:szCs w:val="24"/>
                <w:lang w:val="it-IT"/>
              </w:rPr>
              <w:t>MPEA, UNMIL Civil Affairs</w:t>
            </w: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Default="0013289C" w:rsidP="00D207B6">
            <w:pPr>
              <w:jc w:val="left"/>
              <w:rPr>
                <w:rFonts w:ascii="Times New Roman" w:hAnsi="Times New Roman"/>
                <w:szCs w:val="24"/>
                <w:lang w:val="it-IT"/>
              </w:rPr>
            </w:pPr>
          </w:p>
          <w:p w:rsidR="0013289C" w:rsidRPr="0058059D" w:rsidRDefault="0013289C" w:rsidP="007F1807">
            <w:pPr>
              <w:jc w:val="left"/>
              <w:rPr>
                <w:rFonts w:ascii="Times New Roman" w:hAnsi="Times New Roman"/>
                <w:szCs w:val="24"/>
                <w:lang w:val="it-IT"/>
              </w:rPr>
            </w:pPr>
            <w:r w:rsidRPr="0058059D">
              <w:rPr>
                <w:rFonts w:ascii="Times New Roman" w:hAnsi="Times New Roman"/>
                <w:szCs w:val="24"/>
                <w:lang w:val="it-IT"/>
              </w:rPr>
              <w:t xml:space="preserve">MIA, </w:t>
            </w:r>
            <w:r>
              <w:rPr>
                <w:rFonts w:ascii="Times New Roman" w:hAnsi="Times New Roman"/>
                <w:szCs w:val="24"/>
                <w:lang w:val="it-IT"/>
              </w:rPr>
              <w:t xml:space="preserve">UNDP, </w:t>
            </w:r>
            <w:r w:rsidRPr="0058059D">
              <w:rPr>
                <w:rFonts w:ascii="Times New Roman" w:hAnsi="Times New Roman"/>
                <w:szCs w:val="24"/>
                <w:lang w:val="it-IT"/>
              </w:rPr>
              <w:t>MPEA, UNMIL Civil Affairs</w:t>
            </w:r>
          </w:p>
          <w:p w:rsidR="0013289C" w:rsidRPr="0058059D" w:rsidRDefault="0013289C" w:rsidP="007F1807">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6D59BC">
            <w:pPr>
              <w:jc w:val="left"/>
              <w:rPr>
                <w:rFonts w:ascii="Times New Roman" w:hAnsi="Times New Roman"/>
                <w:szCs w:val="24"/>
                <w:lang w:val="it-IT"/>
              </w:rPr>
            </w:pPr>
            <w:r w:rsidRPr="0058059D">
              <w:rPr>
                <w:rFonts w:ascii="Times New Roman" w:hAnsi="Times New Roman"/>
                <w:szCs w:val="24"/>
                <w:lang w:val="it-IT"/>
              </w:rPr>
              <w:t xml:space="preserve">MIA, </w:t>
            </w:r>
            <w:r>
              <w:rPr>
                <w:rFonts w:ascii="Times New Roman" w:hAnsi="Times New Roman"/>
                <w:szCs w:val="24"/>
                <w:lang w:val="it-IT"/>
              </w:rPr>
              <w:t xml:space="preserve">UNDP, </w:t>
            </w:r>
            <w:r w:rsidRPr="0058059D">
              <w:rPr>
                <w:rFonts w:ascii="Times New Roman" w:hAnsi="Times New Roman"/>
                <w:szCs w:val="24"/>
                <w:lang w:val="it-IT"/>
              </w:rPr>
              <w:t>MPEA, UNMIL Civil Affairs</w:t>
            </w:r>
          </w:p>
          <w:p w:rsidR="0013289C" w:rsidRPr="0058059D" w:rsidRDefault="0013289C" w:rsidP="006D59BC">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6D59BC">
            <w:pPr>
              <w:jc w:val="left"/>
              <w:rPr>
                <w:rFonts w:ascii="Times New Roman" w:hAnsi="Times New Roman"/>
                <w:szCs w:val="24"/>
                <w:lang w:val="it-IT"/>
              </w:rPr>
            </w:pPr>
            <w:r w:rsidRPr="0058059D">
              <w:rPr>
                <w:rFonts w:ascii="Times New Roman" w:hAnsi="Times New Roman"/>
                <w:szCs w:val="24"/>
                <w:lang w:val="it-IT"/>
              </w:rPr>
              <w:t xml:space="preserve">MIA, </w:t>
            </w:r>
            <w:r>
              <w:rPr>
                <w:rFonts w:ascii="Times New Roman" w:hAnsi="Times New Roman"/>
                <w:szCs w:val="24"/>
                <w:lang w:val="it-IT"/>
              </w:rPr>
              <w:t xml:space="preserve">UNDP, </w:t>
            </w:r>
            <w:r w:rsidRPr="0058059D">
              <w:rPr>
                <w:rFonts w:ascii="Times New Roman" w:hAnsi="Times New Roman"/>
                <w:szCs w:val="24"/>
                <w:lang w:val="it-IT"/>
              </w:rPr>
              <w:t>MPEA, UNMIL Civil Affairs</w:t>
            </w: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Pr="0058059D" w:rsidRDefault="0013289C" w:rsidP="00D207B6">
            <w:pPr>
              <w:jc w:val="left"/>
              <w:rPr>
                <w:rFonts w:ascii="Times New Roman" w:hAnsi="Times New Roman"/>
                <w:szCs w:val="24"/>
                <w:lang w:val="it-IT"/>
              </w:rPr>
            </w:pPr>
          </w:p>
          <w:p w:rsidR="0013289C" w:rsidRDefault="0013289C" w:rsidP="00D207B6">
            <w:pPr>
              <w:jc w:val="left"/>
              <w:rPr>
                <w:rFonts w:ascii="Times New Roman" w:hAnsi="Times New Roman"/>
                <w:szCs w:val="24"/>
              </w:rPr>
            </w:pPr>
          </w:p>
          <w:p w:rsidR="0013289C" w:rsidRPr="00715D8A" w:rsidRDefault="0013289C" w:rsidP="00D207B6">
            <w:pPr>
              <w:jc w:val="left"/>
              <w:rPr>
                <w:rFonts w:ascii="Times New Roman" w:hAnsi="Times New Roman"/>
                <w:szCs w:val="24"/>
              </w:rPr>
            </w:pPr>
            <w:r>
              <w:rPr>
                <w:rFonts w:ascii="Times New Roman" w:hAnsi="Times New Roman"/>
                <w:szCs w:val="24"/>
              </w:rPr>
              <w:t>MPEA, UNDP. MIA and UNMIL Civil Affairs</w:t>
            </w:r>
          </w:p>
        </w:tc>
      </w:tr>
    </w:tbl>
    <w:p w:rsidR="00F8025E" w:rsidRDefault="00F8025E" w:rsidP="00F8025E">
      <w:pPr>
        <w:rPr>
          <w:rFonts w:cs="Arial"/>
          <w:sz w:val="18"/>
          <w:szCs w:val="18"/>
        </w:rPr>
      </w:pPr>
    </w:p>
    <w:p w:rsidR="004629E1" w:rsidRPr="004629E1" w:rsidRDefault="00F8025E" w:rsidP="004629E1">
      <w:pPr>
        <w:pStyle w:val="Heading1"/>
      </w:pPr>
      <w:r>
        <w:rPr>
          <w:sz w:val="18"/>
          <w:szCs w:val="18"/>
        </w:rPr>
        <w:br w:type="page"/>
      </w:r>
      <w:bookmarkStart w:id="19" w:name="_Toc273538529"/>
      <w:r w:rsidR="004629E1" w:rsidRPr="004629E1">
        <w:lastRenderedPageBreak/>
        <w:t xml:space="preserve">10. </w:t>
      </w:r>
      <w:r w:rsidR="00F8318C">
        <w:t>BUDGET</w:t>
      </w:r>
      <w:bookmarkEnd w:id="19"/>
    </w:p>
    <w:p w:rsidR="004629E1" w:rsidRDefault="004629E1" w:rsidP="004629E1"/>
    <w:tbl>
      <w:tblPr>
        <w:tblW w:w="15120" w:type="dxa"/>
        <w:tblInd w:w="5" w:type="dxa"/>
        <w:tblLayout w:type="fixed"/>
        <w:tblCellMar>
          <w:left w:w="0" w:type="dxa"/>
          <w:right w:w="0" w:type="dxa"/>
        </w:tblCellMar>
        <w:tblLook w:val="0000"/>
      </w:tblPr>
      <w:tblGrid>
        <w:gridCol w:w="3426"/>
        <w:gridCol w:w="4254"/>
        <w:gridCol w:w="424"/>
        <w:gridCol w:w="379"/>
        <w:gridCol w:w="375"/>
        <w:gridCol w:w="390"/>
        <w:gridCol w:w="736"/>
        <w:gridCol w:w="636"/>
        <w:gridCol w:w="660"/>
        <w:gridCol w:w="773"/>
        <w:gridCol w:w="1807"/>
        <w:gridCol w:w="1260"/>
      </w:tblGrid>
      <w:tr w:rsidR="004629E1" w:rsidRPr="004629E1" w:rsidTr="00F05C71">
        <w:trPr>
          <w:cantSplit/>
          <w:trHeight w:val="152"/>
        </w:trPr>
        <w:tc>
          <w:tcPr>
            <w:tcW w:w="3426" w:type="dxa"/>
            <w:tcBorders>
              <w:top w:val="single" w:sz="4" w:space="0" w:color="auto"/>
              <w:left w:val="single" w:sz="4" w:space="0" w:color="auto"/>
              <w:bottom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2"/>
                <w:szCs w:val="22"/>
              </w:rPr>
            </w:pPr>
            <w:r w:rsidRPr="00172DF1">
              <w:rPr>
                <w:rFonts w:ascii="Times New Roman" w:hAnsi="Times New Roman"/>
                <w:b/>
                <w:bCs/>
                <w:sz w:val="22"/>
                <w:szCs w:val="22"/>
              </w:rPr>
              <w:t>Expected Output</w:t>
            </w:r>
          </w:p>
        </w:tc>
        <w:tc>
          <w:tcPr>
            <w:tcW w:w="4254" w:type="dxa"/>
            <w:tcBorders>
              <w:top w:val="single" w:sz="4" w:space="0" w:color="auto"/>
              <w:left w:val="single" w:sz="4" w:space="0" w:color="auto"/>
              <w:bottom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2"/>
                <w:szCs w:val="22"/>
              </w:rPr>
            </w:pPr>
            <w:r w:rsidRPr="00172DF1">
              <w:rPr>
                <w:rFonts w:ascii="Times New Roman" w:hAnsi="Times New Roman"/>
                <w:b/>
                <w:bCs/>
                <w:sz w:val="22"/>
                <w:szCs w:val="22"/>
              </w:rPr>
              <w:t>Planned Activities</w:t>
            </w:r>
          </w:p>
        </w:tc>
        <w:tc>
          <w:tcPr>
            <w:tcW w:w="1568" w:type="dxa"/>
            <w:gridSpan w:val="4"/>
            <w:tcBorders>
              <w:top w:val="single" w:sz="4" w:space="0" w:color="auto"/>
              <w:left w:val="single" w:sz="4" w:space="0" w:color="auto"/>
              <w:bottom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0"/>
              </w:rPr>
            </w:pPr>
            <w:r w:rsidRPr="00172DF1">
              <w:rPr>
                <w:rFonts w:ascii="Times New Roman" w:hAnsi="Times New Roman"/>
                <w:b/>
                <w:bCs/>
                <w:sz w:val="20"/>
              </w:rPr>
              <w:t>Timeframe</w:t>
            </w:r>
          </w:p>
        </w:tc>
        <w:tc>
          <w:tcPr>
            <w:tcW w:w="736" w:type="dxa"/>
            <w:vMerge w:val="restart"/>
            <w:tcBorders>
              <w:top w:val="single" w:sz="4" w:space="0" w:color="auto"/>
              <w:left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0"/>
              </w:rPr>
            </w:pPr>
            <w:r w:rsidRPr="00172DF1">
              <w:rPr>
                <w:rFonts w:ascii="Times New Roman" w:hAnsi="Times New Roman"/>
                <w:b/>
                <w:bCs/>
                <w:sz w:val="20"/>
              </w:rPr>
              <w:t>Resp Partner</w:t>
            </w:r>
          </w:p>
        </w:tc>
        <w:tc>
          <w:tcPr>
            <w:tcW w:w="636" w:type="dxa"/>
            <w:vMerge w:val="restart"/>
            <w:tcBorders>
              <w:top w:val="single" w:sz="4" w:space="0" w:color="auto"/>
              <w:left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0"/>
              </w:rPr>
            </w:pPr>
          </w:p>
          <w:p w:rsidR="004629E1" w:rsidRPr="00172DF1" w:rsidRDefault="004629E1" w:rsidP="00612521">
            <w:pPr>
              <w:jc w:val="center"/>
              <w:rPr>
                <w:rFonts w:ascii="Times New Roman" w:eastAsia="Arial Unicode MS" w:hAnsi="Times New Roman"/>
                <w:b/>
                <w:bCs/>
                <w:sz w:val="20"/>
              </w:rPr>
            </w:pPr>
            <w:r w:rsidRPr="00172DF1">
              <w:rPr>
                <w:rFonts w:ascii="Times New Roman" w:hAnsi="Times New Roman"/>
                <w:b/>
                <w:bCs/>
                <w:sz w:val="20"/>
              </w:rPr>
              <w:t>Fund</w:t>
            </w:r>
          </w:p>
        </w:tc>
        <w:tc>
          <w:tcPr>
            <w:tcW w:w="660" w:type="dxa"/>
            <w:vMerge w:val="restart"/>
            <w:tcBorders>
              <w:top w:val="single" w:sz="4" w:space="0" w:color="auto"/>
              <w:left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0"/>
              </w:rPr>
            </w:pPr>
            <w:r w:rsidRPr="00172DF1">
              <w:rPr>
                <w:rFonts w:ascii="Times New Roman" w:hAnsi="Times New Roman"/>
                <w:b/>
                <w:bCs/>
                <w:sz w:val="20"/>
              </w:rPr>
              <w:t>Donor</w:t>
            </w:r>
          </w:p>
        </w:tc>
        <w:tc>
          <w:tcPr>
            <w:tcW w:w="773" w:type="dxa"/>
            <w:vMerge w:val="restart"/>
            <w:tcBorders>
              <w:top w:val="single" w:sz="4" w:space="0" w:color="auto"/>
              <w:left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0"/>
              </w:rPr>
            </w:pPr>
            <w:r w:rsidRPr="00172DF1">
              <w:rPr>
                <w:rFonts w:ascii="Times New Roman" w:hAnsi="Times New Roman"/>
                <w:b/>
                <w:bCs/>
                <w:sz w:val="20"/>
              </w:rPr>
              <w:t>Account</w:t>
            </w:r>
          </w:p>
        </w:tc>
        <w:tc>
          <w:tcPr>
            <w:tcW w:w="1807" w:type="dxa"/>
            <w:vMerge w:val="restart"/>
            <w:tcBorders>
              <w:top w:val="single" w:sz="4" w:space="0" w:color="auto"/>
              <w:left w:val="single" w:sz="4" w:space="0" w:color="auto"/>
              <w:right w:val="single" w:sz="4" w:space="0" w:color="auto"/>
            </w:tcBorders>
            <w:shd w:val="clear" w:color="auto" w:fill="FFCC99"/>
          </w:tcPr>
          <w:p w:rsidR="004629E1" w:rsidRPr="00172DF1" w:rsidRDefault="004629E1" w:rsidP="00612521">
            <w:pPr>
              <w:jc w:val="center"/>
              <w:rPr>
                <w:rFonts w:ascii="Times New Roman" w:eastAsia="Arial Unicode MS" w:hAnsi="Times New Roman"/>
                <w:b/>
                <w:bCs/>
                <w:sz w:val="20"/>
              </w:rPr>
            </w:pPr>
            <w:r w:rsidRPr="00172DF1">
              <w:rPr>
                <w:rFonts w:ascii="Times New Roman" w:hAnsi="Times New Roman"/>
                <w:b/>
                <w:bCs/>
                <w:sz w:val="20"/>
              </w:rPr>
              <w:t>Description</w:t>
            </w:r>
          </w:p>
        </w:tc>
        <w:tc>
          <w:tcPr>
            <w:tcW w:w="1260" w:type="dxa"/>
            <w:vMerge w:val="restart"/>
            <w:tcBorders>
              <w:top w:val="single" w:sz="4" w:space="0" w:color="auto"/>
              <w:left w:val="single" w:sz="4" w:space="0" w:color="auto"/>
              <w:right w:val="single" w:sz="4" w:space="0" w:color="auto"/>
            </w:tcBorders>
            <w:shd w:val="clear" w:color="auto" w:fill="FFCC99"/>
          </w:tcPr>
          <w:p w:rsidR="004629E1" w:rsidRPr="00172DF1" w:rsidRDefault="004629E1" w:rsidP="00612521">
            <w:pPr>
              <w:jc w:val="center"/>
              <w:rPr>
                <w:rFonts w:ascii="Times New Roman" w:hAnsi="Times New Roman"/>
                <w:b/>
                <w:bCs/>
                <w:sz w:val="20"/>
              </w:rPr>
            </w:pPr>
            <w:r w:rsidRPr="00172DF1">
              <w:rPr>
                <w:rFonts w:ascii="Times New Roman" w:hAnsi="Times New Roman"/>
                <w:b/>
                <w:bCs/>
                <w:sz w:val="20"/>
              </w:rPr>
              <w:t>TOTAL</w:t>
            </w:r>
          </w:p>
          <w:p w:rsidR="004629E1" w:rsidRPr="00172DF1" w:rsidRDefault="004629E1" w:rsidP="00612521">
            <w:pPr>
              <w:jc w:val="center"/>
              <w:rPr>
                <w:rFonts w:ascii="Times New Roman" w:eastAsia="Arial Unicode MS" w:hAnsi="Times New Roman"/>
                <w:b/>
                <w:bCs/>
                <w:sz w:val="20"/>
              </w:rPr>
            </w:pPr>
          </w:p>
        </w:tc>
      </w:tr>
      <w:tr w:rsidR="00345185" w:rsidRPr="004629E1" w:rsidTr="00F05C71">
        <w:trPr>
          <w:cantSplit/>
          <w:trHeight w:val="80"/>
        </w:trPr>
        <w:tc>
          <w:tcPr>
            <w:tcW w:w="3426" w:type="dxa"/>
            <w:tcBorders>
              <w:top w:val="single" w:sz="4" w:space="0" w:color="auto"/>
              <w:left w:val="single" w:sz="4" w:space="0" w:color="auto"/>
              <w:bottom w:val="single" w:sz="4" w:space="0" w:color="auto"/>
              <w:right w:val="single" w:sz="4" w:space="0" w:color="auto"/>
            </w:tcBorders>
            <w:vAlign w:val="center"/>
          </w:tcPr>
          <w:p w:rsidR="004629E1" w:rsidRPr="004629E1" w:rsidRDefault="004629E1" w:rsidP="00612521">
            <w:pPr>
              <w:rPr>
                <w:rFonts w:ascii="Times New Roman" w:eastAsia="Arial Unicode MS" w:hAnsi="Times New Roman"/>
                <w:b/>
                <w:bCs/>
                <w:sz w:val="20"/>
              </w:rPr>
            </w:pPr>
          </w:p>
        </w:tc>
        <w:tc>
          <w:tcPr>
            <w:tcW w:w="4254" w:type="dxa"/>
            <w:tcBorders>
              <w:top w:val="single" w:sz="4" w:space="0" w:color="auto"/>
              <w:left w:val="single" w:sz="4" w:space="0" w:color="auto"/>
              <w:bottom w:val="single" w:sz="4" w:space="0" w:color="auto"/>
              <w:right w:val="single" w:sz="4" w:space="0" w:color="auto"/>
            </w:tcBorders>
            <w:vAlign w:val="center"/>
          </w:tcPr>
          <w:p w:rsidR="004629E1" w:rsidRPr="004629E1" w:rsidRDefault="004629E1" w:rsidP="00612521">
            <w:pPr>
              <w:rPr>
                <w:rFonts w:ascii="Times New Roman" w:eastAsia="Arial Unicode MS" w:hAnsi="Times New Roman"/>
                <w:b/>
                <w:bCs/>
                <w:sz w:val="20"/>
              </w:rPr>
            </w:pPr>
          </w:p>
        </w:tc>
        <w:tc>
          <w:tcPr>
            <w:tcW w:w="42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r w:rsidRPr="004629E1">
              <w:rPr>
                <w:rFonts w:ascii="Times New Roman" w:hAnsi="Times New Roman"/>
                <w:b/>
                <w:bCs/>
                <w:sz w:val="20"/>
              </w:rPr>
              <w:t>Q1</w:t>
            </w:r>
          </w:p>
        </w:tc>
        <w:tc>
          <w:tcPr>
            <w:tcW w:w="379"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r w:rsidRPr="004629E1">
              <w:rPr>
                <w:rFonts w:ascii="Times New Roman" w:hAnsi="Times New Roman"/>
                <w:b/>
                <w:bCs/>
                <w:sz w:val="20"/>
              </w:rPr>
              <w:t>Q2</w:t>
            </w:r>
          </w:p>
        </w:tc>
        <w:tc>
          <w:tcPr>
            <w:tcW w:w="375"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r w:rsidRPr="004629E1">
              <w:rPr>
                <w:rFonts w:ascii="Times New Roman" w:hAnsi="Times New Roman"/>
                <w:b/>
                <w:bCs/>
                <w:sz w:val="20"/>
              </w:rPr>
              <w:t>Q3</w:t>
            </w:r>
          </w:p>
        </w:tc>
        <w:tc>
          <w:tcPr>
            <w:tcW w:w="39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r w:rsidRPr="004629E1">
              <w:rPr>
                <w:rFonts w:ascii="Times New Roman" w:hAnsi="Times New Roman"/>
                <w:b/>
                <w:bCs/>
                <w:sz w:val="20"/>
              </w:rPr>
              <w:t>Q4</w:t>
            </w:r>
          </w:p>
        </w:tc>
        <w:tc>
          <w:tcPr>
            <w:tcW w:w="736" w:type="dxa"/>
            <w:vMerge/>
            <w:tcBorders>
              <w:left w:val="single" w:sz="4" w:space="0" w:color="auto"/>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p>
        </w:tc>
        <w:tc>
          <w:tcPr>
            <w:tcW w:w="636" w:type="dxa"/>
            <w:vMerge/>
            <w:tcBorders>
              <w:left w:val="single" w:sz="4" w:space="0" w:color="auto"/>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p>
        </w:tc>
        <w:tc>
          <w:tcPr>
            <w:tcW w:w="660" w:type="dxa"/>
            <w:vMerge/>
            <w:tcBorders>
              <w:left w:val="single" w:sz="4" w:space="0" w:color="auto"/>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p>
        </w:tc>
        <w:tc>
          <w:tcPr>
            <w:tcW w:w="773" w:type="dxa"/>
            <w:vMerge/>
            <w:tcBorders>
              <w:left w:val="single" w:sz="4" w:space="0" w:color="auto"/>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p>
        </w:tc>
        <w:tc>
          <w:tcPr>
            <w:tcW w:w="1807" w:type="dxa"/>
            <w:vMerge/>
            <w:tcBorders>
              <w:left w:val="single" w:sz="4" w:space="0" w:color="auto"/>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p>
        </w:tc>
        <w:tc>
          <w:tcPr>
            <w:tcW w:w="1260" w:type="dxa"/>
            <w:vMerge/>
            <w:tcBorders>
              <w:left w:val="single" w:sz="4" w:space="0" w:color="auto"/>
              <w:bottom w:val="single" w:sz="4" w:space="0" w:color="auto"/>
              <w:right w:val="single" w:sz="4" w:space="0" w:color="auto"/>
            </w:tcBorders>
            <w:shd w:val="clear" w:color="auto" w:fill="FFCC99"/>
          </w:tcPr>
          <w:p w:rsidR="004629E1" w:rsidRPr="004629E1" w:rsidRDefault="004629E1" w:rsidP="00612521">
            <w:pPr>
              <w:rPr>
                <w:rFonts w:ascii="Times New Roman" w:eastAsia="Arial Unicode MS" w:hAnsi="Times New Roman"/>
                <w:b/>
                <w:bCs/>
                <w:sz w:val="20"/>
              </w:rPr>
            </w:pPr>
          </w:p>
        </w:tc>
      </w:tr>
      <w:tr w:rsidR="004629E1" w:rsidRPr="00A27F36" w:rsidTr="00F05C71">
        <w:trPr>
          <w:cantSplit/>
          <w:trHeight w:val="90"/>
        </w:trPr>
        <w:tc>
          <w:tcPr>
            <w:tcW w:w="3426" w:type="dxa"/>
            <w:vMerge w:val="restart"/>
            <w:tcBorders>
              <w:top w:val="single" w:sz="4" w:space="0" w:color="auto"/>
              <w:left w:val="single" w:sz="4" w:space="0" w:color="auto"/>
              <w:bottom w:val="single" w:sz="4" w:space="0" w:color="auto"/>
              <w:right w:val="single" w:sz="4" w:space="0" w:color="auto"/>
            </w:tcBorders>
          </w:tcPr>
          <w:p w:rsidR="00FE3CF8" w:rsidRPr="00B93905" w:rsidRDefault="00FE3CF8" w:rsidP="002C45C6">
            <w:pPr>
              <w:jc w:val="left"/>
              <w:rPr>
                <w:rFonts w:ascii="Times New Roman" w:hAnsi="Times New Roman"/>
                <w:b/>
                <w:szCs w:val="24"/>
                <w:u w:val="single"/>
              </w:rPr>
            </w:pPr>
            <w:bookmarkStart w:id="20" w:name="_Hlk205347173"/>
            <w:r w:rsidRPr="00B93905">
              <w:rPr>
                <w:rFonts w:ascii="Times New Roman" w:hAnsi="Times New Roman"/>
                <w:b/>
                <w:szCs w:val="24"/>
                <w:u w:val="single"/>
              </w:rPr>
              <w:t xml:space="preserve">Capacity </w:t>
            </w:r>
            <w:smartTag w:uri="urn:schemas-microsoft-com:office:smarttags" w:element="PlaceType">
              <w:r w:rsidRPr="00B93905">
                <w:rPr>
                  <w:rFonts w:ascii="Times New Roman" w:hAnsi="Times New Roman"/>
                  <w:b/>
                  <w:szCs w:val="24"/>
                  <w:u w:val="single"/>
                </w:rPr>
                <w:t>Building</w:t>
              </w:r>
            </w:smartTag>
          </w:p>
          <w:p w:rsidR="001C4B39" w:rsidRPr="0089563D" w:rsidRDefault="001C4B39" w:rsidP="001C4B39">
            <w:pPr>
              <w:jc w:val="left"/>
              <w:rPr>
                <w:rFonts w:ascii="Times New Roman" w:hAnsi="Times New Roman"/>
                <w:b/>
                <w:szCs w:val="24"/>
              </w:rPr>
            </w:pPr>
            <w:r w:rsidRPr="0089563D">
              <w:rPr>
                <w:rFonts w:ascii="Times New Roman" w:hAnsi="Times New Roman"/>
                <w:b/>
                <w:szCs w:val="24"/>
              </w:rPr>
              <w:t xml:space="preserve">Output 1: </w:t>
            </w:r>
          </w:p>
          <w:p w:rsidR="001C4B39" w:rsidRDefault="001C4B39" w:rsidP="001C4B39">
            <w:pPr>
              <w:jc w:val="left"/>
              <w:rPr>
                <w:rFonts w:ascii="Times New Roman" w:hAnsi="Times New Roman"/>
                <w:szCs w:val="24"/>
              </w:rPr>
            </w:pPr>
            <w:r>
              <w:rPr>
                <w:rFonts w:ascii="Times New Roman" w:hAnsi="Times New Roman"/>
                <w:szCs w:val="24"/>
              </w:rPr>
              <w:t>MIA institutional capacity to</w:t>
            </w:r>
            <w:r w:rsidRPr="0089563D">
              <w:rPr>
                <w:rFonts w:ascii="Times New Roman" w:hAnsi="Times New Roman"/>
                <w:bCs/>
                <w:szCs w:val="24"/>
              </w:rPr>
              <w:t xml:space="preserve"> </w:t>
            </w:r>
            <w:r>
              <w:rPr>
                <w:rFonts w:ascii="Times New Roman" w:hAnsi="Times New Roman"/>
                <w:bCs/>
                <w:szCs w:val="24"/>
              </w:rPr>
              <w:lastRenderedPageBreak/>
              <w:t>d</w:t>
            </w:r>
            <w:r w:rsidRPr="0089563D">
              <w:rPr>
                <w:rFonts w:ascii="Times New Roman" w:hAnsi="Times New Roman"/>
                <w:bCs/>
                <w:szCs w:val="24"/>
              </w:rPr>
              <w:t>eliver</w:t>
            </w:r>
            <w:r>
              <w:rPr>
                <w:rFonts w:ascii="Times New Roman" w:hAnsi="Times New Roman"/>
                <w:bCs/>
                <w:szCs w:val="24"/>
              </w:rPr>
              <w:t xml:space="preserve"> essential services in </w:t>
            </w:r>
            <w:r>
              <w:rPr>
                <w:rFonts w:ascii="Times New Roman" w:hAnsi="Times New Roman"/>
                <w:szCs w:val="24"/>
              </w:rPr>
              <w:t>support of national development s</w:t>
            </w:r>
            <w:r w:rsidRPr="0089563D">
              <w:rPr>
                <w:rFonts w:ascii="Times New Roman" w:hAnsi="Times New Roman"/>
                <w:szCs w:val="24"/>
              </w:rPr>
              <w:t>trengthened</w:t>
            </w:r>
          </w:p>
          <w:p w:rsidR="006F1E63" w:rsidRDefault="006F1E63" w:rsidP="002C45C6">
            <w:pPr>
              <w:jc w:val="left"/>
              <w:rPr>
                <w:rFonts w:ascii="Times New Roman" w:hAnsi="Times New Roman"/>
                <w:szCs w:val="24"/>
              </w:rPr>
            </w:pPr>
          </w:p>
          <w:p w:rsidR="0050735A" w:rsidRPr="00A3230A" w:rsidRDefault="0050735A" w:rsidP="0050735A">
            <w:pPr>
              <w:jc w:val="left"/>
              <w:rPr>
                <w:rFonts w:ascii="Times New Roman" w:hAnsi="Times New Roman"/>
                <w:b/>
                <w:szCs w:val="24"/>
              </w:rPr>
            </w:pPr>
            <w:r w:rsidRPr="00A3230A">
              <w:rPr>
                <w:rFonts w:ascii="Times New Roman" w:hAnsi="Times New Roman"/>
                <w:b/>
                <w:szCs w:val="24"/>
              </w:rPr>
              <w:t>Output</w:t>
            </w:r>
            <w:r>
              <w:rPr>
                <w:rFonts w:ascii="Times New Roman" w:hAnsi="Times New Roman"/>
                <w:b/>
                <w:szCs w:val="24"/>
              </w:rPr>
              <w:t xml:space="preserve"> </w:t>
            </w:r>
            <w:r w:rsidRPr="00A3230A">
              <w:rPr>
                <w:rFonts w:ascii="Times New Roman" w:hAnsi="Times New Roman"/>
                <w:b/>
                <w:szCs w:val="24"/>
              </w:rPr>
              <w:t>2:</w:t>
            </w:r>
          </w:p>
          <w:p w:rsidR="00933A9C" w:rsidRDefault="0050735A" w:rsidP="0050735A">
            <w:pPr>
              <w:jc w:val="left"/>
              <w:rPr>
                <w:rFonts w:ascii="Times New Roman" w:hAnsi="Times New Roman"/>
                <w:szCs w:val="24"/>
              </w:rPr>
            </w:pPr>
            <w:r>
              <w:rPr>
                <w:rFonts w:ascii="Times New Roman" w:hAnsi="Times New Roman"/>
                <w:bCs/>
                <w:szCs w:val="24"/>
              </w:rPr>
              <w:t>A</w:t>
            </w:r>
            <w:r w:rsidRPr="00767CD6">
              <w:rPr>
                <w:rFonts w:ascii="Times New Roman" w:hAnsi="Times New Roman"/>
                <w:bCs/>
                <w:szCs w:val="24"/>
              </w:rPr>
              <w:t>dministrative, technical capacit</w:t>
            </w:r>
            <w:r>
              <w:rPr>
                <w:rFonts w:ascii="Times New Roman" w:hAnsi="Times New Roman"/>
                <w:bCs/>
                <w:szCs w:val="24"/>
              </w:rPr>
              <w:t>ies</w:t>
            </w:r>
            <w:r w:rsidRPr="00767CD6">
              <w:rPr>
                <w:rFonts w:ascii="Times New Roman" w:hAnsi="Times New Roman"/>
                <w:bCs/>
                <w:szCs w:val="24"/>
              </w:rPr>
              <w:t xml:space="preserve"> </w:t>
            </w:r>
            <w:r>
              <w:rPr>
                <w:rFonts w:ascii="Times New Roman" w:hAnsi="Times New Roman"/>
                <w:bCs/>
                <w:szCs w:val="24"/>
              </w:rPr>
              <w:t xml:space="preserve">of sub-national structures strengthened to support </w:t>
            </w:r>
            <w:r w:rsidRPr="00767CD6">
              <w:rPr>
                <w:rFonts w:ascii="Times New Roman" w:hAnsi="Times New Roman"/>
                <w:bCs/>
                <w:szCs w:val="24"/>
              </w:rPr>
              <w:t>service delivery</w:t>
            </w:r>
            <w:r>
              <w:rPr>
                <w:rFonts w:ascii="Times New Roman" w:hAnsi="Times New Roman"/>
                <w:bCs/>
                <w:szCs w:val="24"/>
              </w:rPr>
              <w:t xml:space="preserve"> and effective decentralization</w:t>
            </w:r>
            <w:r w:rsidR="00933A9C">
              <w:rPr>
                <w:rFonts w:ascii="Times New Roman" w:hAnsi="Times New Roman"/>
                <w:bCs/>
                <w:szCs w:val="24"/>
              </w:rPr>
              <w:t>.</w:t>
            </w:r>
          </w:p>
          <w:p w:rsidR="006F1E63" w:rsidRDefault="006F1E63" w:rsidP="002C45C6">
            <w:pPr>
              <w:jc w:val="left"/>
              <w:rPr>
                <w:rFonts w:ascii="Times New Roman" w:hAnsi="Times New Roman"/>
                <w:szCs w:val="24"/>
              </w:rPr>
            </w:pPr>
          </w:p>
          <w:p w:rsidR="0068140C" w:rsidRDefault="0068140C" w:rsidP="002C45C6">
            <w:pPr>
              <w:jc w:val="left"/>
              <w:rPr>
                <w:rFonts w:ascii="Times New Roman" w:hAnsi="Times New Roman"/>
                <w:szCs w:val="24"/>
              </w:rPr>
            </w:pPr>
          </w:p>
          <w:p w:rsidR="0068140C" w:rsidRDefault="0068140C" w:rsidP="002C45C6">
            <w:pPr>
              <w:jc w:val="left"/>
              <w:rPr>
                <w:rFonts w:ascii="Times New Roman" w:hAnsi="Times New Roman"/>
                <w:szCs w:val="24"/>
              </w:rPr>
            </w:pPr>
          </w:p>
          <w:p w:rsidR="0050735A" w:rsidRDefault="0050735A" w:rsidP="002C45C6">
            <w:pPr>
              <w:jc w:val="left"/>
              <w:rPr>
                <w:rFonts w:ascii="Times New Roman" w:hAnsi="Times New Roman"/>
                <w:szCs w:val="24"/>
              </w:rPr>
            </w:pPr>
          </w:p>
          <w:p w:rsidR="0050735A" w:rsidRDefault="0050735A" w:rsidP="002C45C6">
            <w:pPr>
              <w:jc w:val="left"/>
              <w:rPr>
                <w:rFonts w:ascii="Times New Roman" w:hAnsi="Times New Roman"/>
                <w:szCs w:val="24"/>
              </w:rPr>
            </w:pPr>
          </w:p>
          <w:p w:rsidR="00026B78" w:rsidRDefault="00026B78" w:rsidP="002C45C6">
            <w:pPr>
              <w:jc w:val="left"/>
              <w:rPr>
                <w:rFonts w:ascii="Times New Roman" w:hAnsi="Times New Roman"/>
                <w:szCs w:val="24"/>
              </w:rPr>
            </w:pPr>
          </w:p>
          <w:p w:rsidR="00026B78" w:rsidRDefault="00026B78" w:rsidP="002C45C6">
            <w:pPr>
              <w:jc w:val="left"/>
              <w:rPr>
                <w:rFonts w:ascii="Times New Roman" w:hAnsi="Times New Roman"/>
                <w:szCs w:val="24"/>
              </w:rPr>
            </w:pPr>
          </w:p>
          <w:p w:rsidR="0050735A" w:rsidRPr="0013289C" w:rsidRDefault="0050735A" w:rsidP="0050735A">
            <w:pPr>
              <w:jc w:val="left"/>
              <w:rPr>
                <w:rFonts w:ascii="Times New Roman" w:hAnsi="Times New Roman"/>
                <w:b/>
                <w:szCs w:val="24"/>
              </w:rPr>
            </w:pPr>
            <w:r w:rsidRPr="0013289C">
              <w:rPr>
                <w:rFonts w:ascii="Times New Roman" w:hAnsi="Times New Roman"/>
                <w:b/>
                <w:szCs w:val="24"/>
              </w:rPr>
              <w:t>Output 3:</w:t>
            </w:r>
          </w:p>
          <w:p w:rsidR="0050735A" w:rsidRDefault="0050735A" w:rsidP="0050735A">
            <w:pPr>
              <w:rPr>
                <w:rFonts w:ascii="Times New Roman" w:hAnsi="Times New Roman"/>
                <w:color w:val="000000"/>
                <w:szCs w:val="24"/>
              </w:rPr>
            </w:pPr>
          </w:p>
          <w:p w:rsidR="004629E1" w:rsidRPr="004629E1" w:rsidRDefault="0050735A" w:rsidP="0050735A">
            <w:pPr>
              <w:jc w:val="left"/>
              <w:rPr>
                <w:rFonts w:ascii="Times New Roman" w:eastAsia="Arial Unicode MS" w:hAnsi="Times New Roman"/>
                <w:b/>
                <w:bCs/>
                <w:sz w:val="18"/>
                <w:szCs w:val="18"/>
              </w:rPr>
            </w:pPr>
            <w:r w:rsidRPr="0013289C">
              <w:rPr>
                <w:rFonts w:ascii="Times New Roman" w:hAnsi="Times New Roman"/>
                <w:color w:val="000000"/>
                <w:szCs w:val="24"/>
              </w:rPr>
              <w:t>Capacities for monitoring and reporting of national and local development strategies (including tracking progress of the MDGs) strengthened</w:t>
            </w:r>
          </w:p>
        </w:tc>
        <w:tc>
          <w:tcPr>
            <w:tcW w:w="4254" w:type="dxa"/>
            <w:vMerge w:val="restart"/>
            <w:tcBorders>
              <w:top w:val="single" w:sz="4" w:space="0" w:color="auto"/>
              <w:left w:val="single" w:sz="4" w:space="0" w:color="auto"/>
              <w:bottom w:val="single" w:sz="4" w:space="0" w:color="auto"/>
              <w:right w:val="single" w:sz="4" w:space="0" w:color="auto"/>
            </w:tcBorders>
          </w:tcPr>
          <w:p w:rsidR="005B14A2" w:rsidRPr="008D548B" w:rsidRDefault="00283CFF" w:rsidP="005B14A2">
            <w:pPr>
              <w:pStyle w:val="ListParagraph"/>
              <w:ind w:left="0"/>
              <w:rPr>
                <w:rFonts w:ascii="Times New Roman" w:hAnsi="Times New Roman"/>
                <w:color w:val="000000"/>
              </w:rPr>
            </w:pPr>
            <w:r>
              <w:rPr>
                <w:rFonts w:ascii="Times New Roman" w:hAnsi="Times New Roman"/>
                <w:color w:val="000000"/>
              </w:rPr>
              <w:lastRenderedPageBreak/>
              <w:t xml:space="preserve">1.1 </w:t>
            </w:r>
            <w:r w:rsidR="0050735A">
              <w:rPr>
                <w:rFonts w:ascii="Times New Roman" w:hAnsi="Times New Roman"/>
                <w:color w:val="000000"/>
              </w:rPr>
              <w:t xml:space="preserve">Conduct 5 </w:t>
            </w:r>
            <w:r w:rsidR="0050735A" w:rsidRPr="008D548B">
              <w:rPr>
                <w:rFonts w:ascii="Times New Roman" w:hAnsi="Times New Roman"/>
                <w:color w:val="000000"/>
              </w:rPr>
              <w:t xml:space="preserve">in-house </w:t>
            </w:r>
            <w:r w:rsidR="0050735A">
              <w:rPr>
                <w:rFonts w:ascii="Times New Roman" w:hAnsi="Times New Roman"/>
                <w:color w:val="000000"/>
              </w:rPr>
              <w:t>training in management, administration, computer and report writing skills for staff of MIA</w:t>
            </w:r>
          </w:p>
          <w:p w:rsidR="0050735A" w:rsidRDefault="00001F36" w:rsidP="00933A9C">
            <w:pPr>
              <w:pStyle w:val="ListParagraph"/>
              <w:ind w:left="0"/>
              <w:rPr>
                <w:rFonts w:ascii="Times New Roman" w:hAnsi="Times New Roman"/>
                <w:color w:val="000000"/>
              </w:rPr>
            </w:pPr>
            <w:r w:rsidRPr="008D548B">
              <w:rPr>
                <w:rFonts w:ascii="Times New Roman" w:hAnsi="Times New Roman"/>
                <w:color w:val="000000"/>
              </w:rPr>
              <w:lastRenderedPageBreak/>
              <w:t>1.</w:t>
            </w:r>
            <w:r>
              <w:rPr>
                <w:rFonts w:ascii="Times New Roman" w:hAnsi="Times New Roman"/>
                <w:color w:val="000000"/>
              </w:rPr>
              <w:t>2</w:t>
            </w:r>
            <w:r w:rsidR="00933A9C">
              <w:rPr>
                <w:rFonts w:ascii="Times New Roman" w:hAnsi="Times New Roman"/>
                <w:color w:val="000000"/>
              </w:rPr>
              <w:t xml:space="preserve"> </w:t>
            </w:r>
            <w:r w:rsidR="0050735A">
              <w:rPr>
                <w:rFonts w:ascii="Times New Roman" w:hAnsi="Times New Roman"/>
                <w:color w:val="000000"/>
              </w:rPr>
              <w:t>Conduct 3 TOTs in basic accounting financial management, project management, monitoring and evaluation for staff of MIA</w:t>
            </w:r>
          </w:p>
          <w:p w:rsidR="0050735A" w:rsidRDefault="0050735A" w:rsidP="00933A9C">
            <w:pPr>
              <w:pStyle w:val="ListParagraph"/>
              <w:ind w:left="0"/>
              <w:rPr>
                <w:rFonts w:ascii="Times New Roman" w:hAnsi="Times New Roman"/>
                <w:color w:val="000000"/>
              </w:rPr>
            </w:pPr>
          </w:p>
          <w:p w:rsidR="00933A9C" w:rsidRDefault="0050735A" w:rsidP="00933A9C">
            <w:pPr>
              <w:pStyle w:val="ListParagraph"/>
              <w:ind w:left="0"/>
              <w:rPr>
                <w:rFonts w:ascii="Times New Roman" w:hAnsi="Times New Roman"/>
                <w:color w:val="000000"/>
              </w:rPr>
            </w:pPr>
            <w:r>
              <w:rPr>
                <w:rFonts w:ascii="Times New Roman" w:hAnsi="Times New Roman"/>
                <w:color w:val="000000"/>
              </w:rPr>
              <w:t xml:space="preserve">2.1  </w:t>
            </w:r>
            <w:r w:rsidR="00933A9C">
              <w:rPr>
                <w:rFonts w:ascii="Times New Roman" w:hAnsi="Times New Roman"/>
                <w:color w:val="000000"/>
              </w:rPr>
              <w:t>Provide logistics support, equipment and materials to strengthen the Capacity Building Unit of MIA</w:t>
            </w:r>
            <w:r w:rsidR="0068140C">
              <w:rPr>
                <w:rFonts w:ascii="Times New Roman" w:hAnsi="Times New Roman"/>
                <w:color w:val="000000"/>
              </w:rPr>
              <w:t>;</w:t>
            </w:r>
          </w:p>
          <w:p w:rsidR="00001F36" w:rsidRDefault="0050735A" w:rsidP="00001F36">
            <w:pPr>
              <w:pStyle w:val="ListParagraph"/>
              <w:ind w:left="0"/>
              <w:rPr>
                <w:rFonts w:ascii="Times New Roman" w:hAnsi="Times New Roman"/>
                <w:color w:val="000000"/>
              </w:rPr>
            </w:pPr>
            <w:r>
              <w:rPr>
                <w:rFonts w:ascii="Times New Roman" w:hAnsi="Times New Roman"/>
                <w:color w:val="000000"/>
              </w:rPr>
              <w:t xml:space="preserve">2.2 </w:t>
            </w:r>
            <w:r w:rsidR="00001F36" w:rsidRPr="00BF09C7">
              <w:rPr>
                <w:rFonts w:ascii="Times New Roman" w:hAnsi="Times New Roman"/>
                <w:color w:val="000000"/>
              </w:rPr>
              <w:t xml:space="preserve">Support the conduct of training/orientation for newly appointed county officials including Superintendents and </w:t>
            </w:r>
            <w:r w:rsidR="00001F36">
              <w:rPr>
                <w:rFonts w:ascii="Times New Roman" w:hAnsi="Times New Roman"/>
                <w:color w:val="000000"/>
              </w:rPr>
              <w:t>D</w:t>
            </w:r>
            <w:r w:rsidR="00001F36" w:rsidRPr="00BF09C7">
              <w:rPr>
                <w:rFonts w:ascii="Times New Roman" w:hAnsi="Times New Roman"/>
                <w:color w:val="000000"/>
              </w:rPr>
              <w:t xml:space="preserve">evelopment </w:t>
            </w:r>
            <w:r w:rsidR="00001F36">
              <w:rPr>
                <w:rFonts w:ascii="Times New Roman" w:hAnsi="Times New Roman"/>
                <w:color w:val="000000"/>
              </w:rPr>
              <w:t xml:space="preserve">Superintendents  and production </w:t>
            </w:r>
            <w:r w:rsidR="00001F36" w:rsidRPr="00BF09C7">
              <w:rPr>
                <w:rFonts w:ascii="Times New Roman" w:hAnsi="Times New Roman"/>
                <w:color w:val="000000"/>
              </w:rPr>
              <w:t>of induction manuals for locally appointed county officials</w:t>
            </w:r>
            <w:r w:rsidR="00001F36" w:rsidRPr="008D548B">
              <w:rPr>
                <w:rFonts w:ascii="Times New Roman" w:hAnsi="Times New Roman"/>
                <w:color w:val="000000"/>
              </w:rPr>
              <w:t xml:space="preserve"> </w:t>
            </w:r>
            <w:r w:rsidR="0068140C">
              <w:rPr>
                <w:rFonts w:ascii="Times New Roman" w:hAnsi="Times New Roman"/>
                <w:color w:val="000000"/>
              </w:rPr>
              <w:t>;</w:t>
            </w:r>
          </w:p>
          <w:p w:rsidR="00001F36" w:rsidRDefault="0050735A" w:rsidP="0068140C">
            <w:pPr>
              <w:rPr>
                <w:rFonts w:ascii="Times New Roman" w:hAnsi="Times New Roman"/>
                <w:color w:val="000000"/>
                <w:szCs w:val="24"/>
              </w:rPr>
            </w:pPr>
            <w:r>
              <w:rPr>
                <w:rFonts w:ascii="Times New Roman" w:hAnsi="Times New Roman"/>
                <w:color w:val="000000"/>
                <w:szCs w:val="24"/>
              </w:rPr>
              <w:t>2.3 Conduct</w:t>
            </w:r>
            <w:r w:rsidR="0068140C" w:rsidRPr="0068140C">
              <w:rPr>
                <w:rFonts w:ascii="Times New Roman" w:hAnsi="Times New Roman"/>
                <w:color w:val="000000"/>
                <w:szCs w:val="24"/>
              </w:rPr>
              <w:t xml:space="preserve"> </w:t>
            </w:r>
            <w:r w:rsidR="0068140C">
              <w:rPr>
                <w:rFonts w:ascii="Times New Roman" w:hAnsi="Times New Roman"/>
                <w:color w:val="000000"/>
                <w:szCs w:val="24"/>
              </w:rPr>
              <w:t>TOTs in LEL, LED and Financial Management.</w:t>
            </w:r>
          </w:p>
          <w:p w:rsidR="00026B78" w:rsidRPr="003E4CB6" w:rsidRDefault="00026B78" w:rsidP="00026B78">
            <w:pPr>
              <w:contextualSpacing/>
              <w:rPr>
                <w:color w:val="000000"/>
              </w:rPr>
            </w:pPr>
            <w:r>
              <w:rPr>
                <w:rFonts w:ascii="Times New Roman" w:hAnsi="Times New Roman"/>
                <w:color w:val="000000"/>
              </w:rPr>
              <w:t xml:space="preserve">2.4  </w:t>
            </w:r>
            <w:r w:rsidRPr="008D548B">
              <w:rPr>
                <w:rFonts w:ascii="Times New Roman" w:hAnsi="Times New Roman"/>
                <w:color w:val="000000"/>
              </w:rPr>
              <w:t xml:space="preserve"> </w:t>
            </w:r>
            <w:r>
              <w:rPr>
                <w:rFonts w:ascii="Times New Roman" w:hAnsi="Times New Roman"/>
                <w:color w:val="000000"/>
              </w:rPr>
              <w:t>Evaluation of CST programme from</w:t>
            </w:r>
            <w:r w:rsidRPr="008D548B">
              <w:rPr>
                <w:rFonts w:ascii="Times New Roman" w:hAnsi="Times New Roman"/>
                <w:color w:val="000000"/>
              </w:rPr>
              <w:t xml:space="preserve"> </w:t>
            </w:r>
            <w:r>
              <w:rPr>
                <w:rFonts w:ascii="Times New Roman" w:hAnsi="Times New Roman"/>
                <w:color w:val="000000"/>
              </w:rPr>
              <w:t>2009-2011</w:t>
            </w:r>
          </w:p>
          <w:p w:rsidR="00026B78" w:rsidRPr="0068140C" w:rsidRDefault="00026B78" w:rsidP="0068140C">
            <w:pPr>
              <w:rPr>
                <w:rFonts w:ascii="Times New Roman" w:hAnsi="Times New Roman"/>
                <w:color w:val="000000"/>
                <w:szCs w:val="24"/>
              </w:rPr>
            </w:pPr>
          </w:p>
          <w:p w:rsidR="00001F36" w:rsidRDefault="0050735A" w:rsidP="00001F36">
            <w:pPr>
              <w:contextualSpacing/>
              <w:rPr>
                <w:rFonts w:ascii="Times New Roman" w:hAnsi="Times New Roman"/>
                <w:color w:val="000000"/>
              </w:rPr>
            </w:pPr>
            <w:r>
              <w:rPr>
                <w:rFonts w:ascii="Times New Roman" w:hAnsi="Times New Roman"/>
                <w:szCs w:val="24"/>
              </w:rPr>
              <w:t xml:space="preserve">3.1 </w:t>
            </w:r>
            <w:r w:rsidR="00001F36">
              <w:rPr>
                <w:rFonts w:ascii="Times New Roman" w:hAnsi="Times New Roman"/>
                <w:szCs w:val="24"/>
              </w:rPr>
              <w:t xml:space="preserve"> </w:t>
            </w:r>
            <w:r w:rsidR="00001F36" w:rsidRPr="009F3342">
              <w:rPr>
                <w:rFonts w:ascii="Times New Roman" w:hAnsi="Times New Roman"/>
                <w:color w:val="000000"/>
              </w:rPr>
              <w:t xml:space="preserve">Support </w:t>
            </w:r>
            <w:r w:rsidR="00001F36">
              <w:rPr>
                <w:rFonts w:ascii="Times New Roman" w:hAnsi="Times New Roman"/>
                <w:color w:val="000000"/>
              </w:rPr>
              <w:t xml:space="preserve">MPEA and </w:t>
            </w:r>
            <w:r w:rsidR="00001F36" w:rsidRPr="009F3342">
              <w:rPr>
                <w:rFonts w:ascii="Times New Roman" w:hAnsi="Times New Roman"/>
                <w:color w:val="000000"/>
              </w:rPr>
              <w:t>MIA to produce National LED strateg</w:t>
            </w:r>
            <w:r w:rsidR="00001F36">
              <w:rPr>
                <w:rFonts w:ascii="Times New Roman" w:hAnsi="Times New Roman"/>
                <w:color w:val="000000"/>
              </w:rPr>
              <w:t>y and 3 county LED plans</w:t>
            </w:r>
            <w:r w:rsidR="00001F36" w:rsidRPr="009F3342">
              <w:rPr>
                <w:rFonts w:ascii="Times New Roman" w:hAnsi="Times New Roman"/>
                <w:color w:val="000000"/>
              </w:rPr>
              <w:t xml:space="preserve"> to guide local economic development in Liberia</w:t>
            </w:r>
            <w:r w:rsidR="008F5C7B">
              <w:rPr>
                <w:rFonts w:ascii="Times New Roman" w:hAnsi="Times New Roman"/>
                <w:color w:val="000000"/>
              </w:rPr>
              <w:t>;</w:t>
            </w:r>
          </w:p>
          <w:p w:rsidR="008F5C7B" w:rsidRDefault="008F5C7B" w:rsidP="00001F36">
            <w:pPr>
              <w:contextualSpacing/>
              <w:rPr>
                <w:rFonts w:ascii="Times New Roman" w:hAnsi="Times New Roman"/>
                <w:color w:val="000000"/>
              </w:rPr>
            </w:pPr>
          </w:p>
          <w:p w:rsidR="008F5C7B" w:rsidRDefault="0050735A" w:rsidP="008F5C7B">
            <w:pPr>
              <w:jc w:val="left"/>
              <w:rPr>
                <w:rFonts w:ascii="Times New Roman" w:hAnsi="Times New Roman"/>
                <w:szCs w:val="24"/>
              </w:rPr>
            </w:pPr>
            <w:r>
              <w:rPr>
                <w:rFonts w:ascii="Times New Roman" w:hAnsi="Times New Roman"/>
                <w:szCs w:val="24"/>
              </w:rPr>
              <w:t xml:space="preserve">3.2 </w:t>
            </w:r>
            <w:r w:rsidR="0068140C">
              <w:rPr>
                <w:rFonts w:ascii="Times New Roman" w:hAnsi="Times New Roman"/>
                <w:szCs w:val="24"/>
              </w:rPr>
              <w:t xml:space="preserve"> </w:t>
            </w:r>
            <w:r w:rsidR="008F5C7B">
              <w:rPr>
                <w:rFonts w:ascii="Times New Roman" w:hAnsi="Times New Roman"/>
                <w:szCs w:val="24"/>
              </w:rPr>
              <w:t xml:space="preserve">Salaries, logistics, stationery and other related support for </w:t>
            </w:r>
            <w:r w:rsidR="0068140C">
              <w:rPr>
                <w:rFonts w:ascii="Times New Roman" w:hAnsi="Times New Roman"/>
                <w:szCs w:val="24"/>
              </w:rPr>
              <w:t xml:space="preserve">15 M&amp;E Assistants, </w:t>
            </w:r>
            <w:r w:rsidR="008F5C7B">
              <w:rPr>
                <w:rFonts w:ascii="Times New Roman" w:hAnsi="Times New Roman"/>
                <w:szCs w:val="24"/>
              </w:rPr>
              <w:t>225 Field Monitors</w:t>
            </w:r>
            <w:r w:rsidR="0068140C">
              <w:rPr>
                <w:rFonts w:ascii="Times New Roman" w:hAnsi="Times New Roman"/>
                <w:szCs w:val="24"/>
              </w:rPr>
              <w:t xml:space="preserve"> and</w:t>
            </w:r>
            <w:r w:rsidR="008F5C7B">
              <w:rPr>
                <w:rFonts w:ascii="Times New Roman" w:hAnsi="Times New Roman"/>
                <w:szCs w:val="24"/>
              </w:rPr>
              <w:t xml:space="preserve"> </w:t>
            </w:r>
            <w:r w:rsidR="0068140C">
              <w:rPr>
                <w:rFonts w:ascii="Times New Roman" w:hAnsi="Times New Roman"/>
                <w:szCs w:val="24"/>
              </w:rPr>
              <w:t xml:space="preserve">15 </w:t>
            </w:r>
            <w:r w:rsidR="008F5C7B">
              <w:rPr>
                <w:rFonts w:ascii="Times New Roman" w:hAnsi="Times New Roman"/>
                <w:szCs w:val="24"/>
              </w:rPr>
              <w:t xml:space="preserve">CDOs </w:t>
            </w:r>
          </w:p>
          <w:p w:rsidR="00001F36" w:rsidRDefault="00001F36" w:rsidP="00001F36">
            <w:pPr>
              <w:contextualSpacing/>
              <w:rPr>
                <w:rFonts w:ascii="Times New Roman" w:hAnsi="Times New Roman"/>
                <w:color w:val="000000"/>
              </w:rPr>
            </w:pPr>
          </w:p>
          <w:p w:rsidR="00992316" w:rsidRDefault="0068140C" w:rsidP="00001F36">
            <w:pPr>
              <w:contextualSpacing/>
              <w:rPr>
                <w:rFonts w:ascii="Times New Roman" w:hAnsi="Times New Roman"/>
                <w:color w:val="000000"/>
              </w:rPr>
            </w:pPr>
            <w:r>
              <w:rPr>
                <w:rFonts w:ascii="Times New Roman" w:hAnsi="Times New Roman"/>
                <w:color w:val="000000"/>
              </w:rPr>
              <w:t>3</w:t>
            </w:r>
            <w:r w:rsidR="0050735A">
              <w:rPr>
                <w:rFonts w:ascii="Times New Roman" w:hAnsi="Times New Roman"/>
                <w:color w:val="000000"/>
              </w:rPr>
              <w:t>.3</w:t>
            </w:r>
            <w:r>
              <w:rPr>
                <w:rFonts w:ascii="Times New Roman" w:hAnsi="Times New Roman"/>
                <w:color w:val="000000"/>
              </w:rPr>
              <w:t xml:space="preserve"> </w:t>
            </w:r>
            <w:r w:rsidR="00992316">
              <w:rPr>
                <w:rFonts w:ascii="Times New Roman" w:hAnsi="Times New Roman"/>
                <w:color w:val="000000"/>
              </w:rPr>
              <w:t xml:space="preserve">Procurement of 5 Motor Bikes and </w:t>
            </w:r>
            <w:r w:rsidR="009E5BA6">
              <w:rPr>
                <w:rFonts w:ascii="Times New Roman" w:hAnsi="Times New Roman"/>
                <w:color w:val="000000"/>
              </w:rPr>
              <w:t>2</w:t>
            </w:r>
            <w:r w:rsidR="00992316">
              <w:rPr>
                <w:rFonts w:ascii="Times New Roman" w:hAnsi="Times New Roman"/>
                <w:color w:val="000000"/>
              </w:rPr>
              <w:t xml:space="preserve"> Pick-up vehicles, fuel and maintenance</w:t>
            </w:r>
          </w:p>
          <w:p w:rsidR="008F5C7B" w:rsidRDefault="008F5C7B" w:rsidP="008F5C7B">
            <w:pPr>
              <w:contextualSpacing/>
              <w:rPr>
                <w:rFonts w:ascii="Times New Roman" w:hAnsi="Times New Roman"/>
                <w:szCs w:val="24"/>
              </w:rPr>
            </w:pPr>
          </w:p>
          <w:p w:rsidR="008F5C7B" w:rsidRDefault="008F5C7B" w:rsidP="008F5C7B">
            <w:pPr>
              <w:contextualSpacing/>
              <w:rPr>
                <w:rFonts w:ascii="Times New Roman" w:hAnsi="Times New Roman"/>
                <w:szCs w:val="24"/>
              </w:rPr>
            </w:pPr>
          </w:p>
          <w:p w:rsidR="008F5C7B" w:rsidRDefault="008F5C7B" w:rsidP="008F5C7B">
            <w:pPr>
              <w:contextualSpacing/>
              <w:rPr>
                <w:rFonts w:ascii="Times New Roman" w:hAnsi="Times New Roman"/>
                <w:szCs w:val="24"/>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001F36" w:rsidRDefault="00001F36" w:rsidP="00001F36">
            <w:pPr>
              <w:contextualSpacing/>
              <w:rPr>
                <w:rFonts w:ascii="Times New Roman" w:hAnsi="Times New Roman"/>
                <w:color w:val="000000"/>
              </w:rPr>
            </w:pPr>
          </w:p>
          <w:p w:rsidR="00CD02EB" w:rsidRPr="007548C3" w:rsidRDefault="00CD02EB" w:rsidP="00001F36">
            <w:pPr>
              <w:pStyle w:val="ListParagraph"/>
              <w:ind w:left="360"/>
              <w:contextualSpacing/>
              <w:rPr>
                <w:rFonts w:ascii="Times New Roman" w:hAnsi="Times New Roman"/>
              </w:rPr>
            </w:pPr>
          </w:p>
          <w:p w:rsidR="00944FAD" w:rsidRPr="004629E1" w:rsidRDefault="00944FAD" w:rsidP="00944FAD">
            <w:pPr>
              <w:pStyle w:val="Header"/>
              <w:jc w:val="left"/>
              <w:rPr>
                <w:rFonts w:ascii="Times New Roman" w:eastAsia="Arial Unicode MS" w:hAnsi="Times New Roman"/>
                <w:b/>
                <w:bCs/>
                <w:sz w:val="18"/>
                <w:szCs w:val="18"/>
              </w:rPr>
            </w:pPr>
          </w:p>
          <w:p w:rsidR="004629E1" w:rsidRPr="004629E1" w:rsidRDefault="004629E1" w:rsidP="00612521">
            <w:pPr>
              <w:pStyle w:val="Heade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lastRenderedPageBreak/>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001F36" w:rsidP="00612521">
            <w:pPr>
              <w:jc w:val="left"/>
              <w:rPr>
                <w:rFonts w:ascii="Times New Roman" w:eastAsia="Arial Unicode MS" w:hAnsi="Times New Roman"/>
                <w:sz w:val="18"/>
                <w:szCs w:val="18"/>
              </w:rPr>
            </w:pPr>
            <w:r>
              <w:rPr>
                <w:rFonts w:ascii="Times New Roman" w:eastAsia="Arial Unicode MS" w:hAnsi="Times New Roman"/>
                <w:sz w:val="18"/>
                <w:szCs w:val="18"/>
              </w:rPr>
              <w:t>MIA</w:t>
            </w: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2E3D30" w:rsidRPr="009359C3" w:rsidRDefault="00804B51" w:rsidP="002E3D30">
            <w:pPr>
              <w:jc w:val="left"/>
              <w:rPr>
                <w:rFonts w:ascii="Times New Roman" w:eastAsia="Arial Unicode MS" w:hAnsi="Times New Roman"/>
                <w:b/>
                <w:sz w:val="22"/>
                <w:szCs w:val="22"/>
              </w:rPr>
            </w:pPr>
            <w:r w:rsidRPr="009359C3">
              <w:rPr>
                <w:rFonts w:ascii="Times New Roman" w:eastAsia="Arial Unicode MS" w:hAnsi="Times New Roman"/>
                <w:b/>
                <w:bCs/>
                <w:sz w:val="22"/>
                <w:szCs w:val="22"/>
              </w:rPr>
              <w:t>1</w:t>
            </w:r>
            <w:r w:rsidR="00A27F36" w:rsidRPr="009359C3">
              <w:rPr>
                <w:rFonts w:ascii="Times New Roman" w:eastAsia="Arial Unicode MS" w:hAnsi="Times New Roman"/>
                <w:b/>
                <w:bCs/>
                <w:sz w:val="22"/>
                <w:szCs w:val="22"/>
              </w:rPr>
              <w:t>00,000.00</w:t>
            </w:r>
          </w:p>
        </w:tc>
      </w:tr>
      <w:tr w:rsidR="004629E1" w:rsidRPr="00A27F36" w:rsidTr="00F05C71">
        <w:trPr>
          <w:cantSplit/>
          <w:trHeight w:val="360"/>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pStyle w:val="Header"/>
              <w:jc w:val="left"/>
              <w:rPr>
                <w:rFonts w:ascii="Times New Roman" w:hAnsi="Times New Roman"/>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612521">
            <w:pPr>
              <w:jc w:val="right"/>
              <w:rPr>
                <w:rFonts w:ascii="Times New Roman" w:eastAsia="Arial Unicode MS" w:hAnsi="Times New Roman"/>
                <w:sz w:val="22"/>
                <w:szCs w:val="22"/>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shd w:val="clear" w:color="auto" w:fill="FFFFFF"/>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612521">
            <w:pPr>
              <w:jc w:val="right"/>
              <w:rPr>
                <w:rFonts w:ascii="Times New Roman" w:eastAsia="Arial Unicode MS" w:hAnsi="Times New Roman"/>
                <w:sz w:val="22"/>
                <w:szCs w:val="22"/>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shd w:val="clear" w:color="auto" w:fill="FFFFFF"/>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F7596C" w:rsidRDefault="00F7596C" w:rsidP="00612521">
            <w:pPr>
              <w:jc w:val="right"/>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4D2C39" w:rsidRDefault="004D2C39" w:rsidP="004D2C39">
            <w:pPr>
              <w:jc w:val="center"/>
              <w:rPr>
                <w:rFonts w:ascii="Times New Roman" w:eastAsia="Arial Unicode MS" w:hAnsi="Times New Roman"/>
                <w:b/>
                <w:sz w:val="22"/>
                <w:szCs w:val="22"/>
              </w:rPr>
            </w:pPr>
          </w:p>
          <w:p w:rsidR="00F7596C" w:rsidRDefault="004D2C39" w:rsidP="004D2C39">
            <w:pPr>
              <w:jc w:val="center"/>
              <w:rPr>
                <w:rFonts w:ascii="Times New Roman" w:eastAsia="Arial Unicode MS" w:hAnsi="Times New Roman"/>
                <w:b/>
                <w:sz w:val="22"/>
                <w:szCs w:val="22"/>
              </w:rPr>
            </w:pPr>
            <w:r>
              <w:rPr>
                <w:rFonts w:ascii="Times New Roman" w:eastAsia="Arial Unicode MS" w:hAnsi="Times New Roman"/>
                <w:b/>
                <w:sz w:val="22"/>
                <w:szCs w:val="22"/>
              </w:rPr>
              <w:t>50,000.00</w:t>
            </w:r>
          </w:p>
          <w:p w:rsidR="00F7596C" w:rsidRDefault="00F7596C" w:rsidP="004D2C39">
            <w:pPr>
              <w:jc w:val="center"/>
              <w:rPr>
                <w:rFonts w:ascii="Times New Roman" w:eastAsia="Arial Unicode MS" w:hAnsi="Times New Roman"/>
                <w:b/>
                <w:sz w:val="22"/>
                <w:szCs w:val="22"/>
              </w:rPr>
            </w:pPr>
          </w:p>
          <w:p w:rsidR="00F7596C" w:rsidRDefault="00F7596C" w:rsidP="00612521">
            <w:pPr>
              <w:jc w:val="right"/>
              <w:rPr>
                <w:rFonts w:ascii="Times New Roman" w:eastAsia="Arial Unicode MS" w:hAnsi="Times New Roman"/>
                <w:b/>
                <w:sz w:val="22"/>
                <w:szCs w:val="22"/>
              </w:rPr>
            </w:pPr>
          </w:p>
          <w:p w:rsidR="00F7596C" w:rsidRDefault="00F7596C" w:rsidP="00612521">
            <w:pPr>
              <w:jc w:val="right"/>
              <w:rPr>
                <w:rFonts w:ascii="Times New Roman" w:eastAsia="Arial Unicode MS" w:hAnsi="Times New Roman"/>
                <w:b/>
                <w:sz w:val="22"/>
                <w:szCs w:val="22"/>
              </w:rPr>
            </w:pPr>
          </w:p>
          <w:p w:rsidR="00F7596C" w:rsidRDefault="00F7596C" w:rsidP="00612521">
            <w:pPr>
              <w:jc w:val="right"/>
              <w:rPr>
                <w:rFonts w:ascii="Times New Roman" w:eastAsia="Arial Unicode MS" w:hAnsi="Times New Roman"/>
                <w:b/>
                <w:sz w:val="22"/>
                <w:szCs w:val="22"/>
              </w:rPr>
            </w:pPr>
          </w:p>
          <w:p w:rsidR="00F7596C" w:rsidRDefault="00F7596C" w:rsidP="00612521">
            <w:pPr>
              <w:jc w:val="right"/>
              <w:rPr>
                <w:rFonts w:ascii="Times New Roman" w:eastAsia="Arial Unicode MS" w:hAnsi="Times New Roman"/>
                <w:b/>
                <w:sz w:val="22"/>
                <w:szCs w:val="22"/>
              </w:rPr>
            </w:pPr>
          </w:p>
          <w:p w:rsidR="00F7596C" w:rsidRDefault="00F7596C" w:rsidP="00612521">
            <w:pPr>
              <w:jc w:val="right"/>
              <w:rPr>
                <w:rFonts w:ascii="Times New Roman" w:eastAsia="Arial Unicode MS" w:hAnsi="Times New Roman"/>
                <w:b/>
                <w:sz w:val="22"/>
                <w:szCs w:val="22"/>
              </w:rPr>
            </w:pPr>
          </w:p>
          <w:p w:rsidR="00F7596C" w:rsidRDefault="00F7596C" w:rsidP="00612521">
            <w:pPr>
              <w:jc w:val="right"/>
              <w:rPr>
                <w:rFonts w:ascii="Times New Roman" w:eastAsia="Arial Unicode MS" w:hAnsi="Times New Roman"/>
                <w:b/>
                <w:sz w:val="22"/>
                <w:szCs w:val="22"/>
              </w:rPr>
            </w:pPr>
          </w:p>
          <w:p w:rsidR="00F7596C" w:rsidRDefault="00953F4B" w:rsidP="002E3D30">
            <w:pPr>
              <w:jc w:val="center"/>
              <w:rPr>
                <w:rFonts w:ascii="Times New Roman" w:eastAsia="Arial Unicode MS" w:hAnsi="Times New Roman"/>
                <w:b/>
                <w:sz w:val="22"/>
                <w:szCs w:val="22"/>
              </w:rPr>
            </w:pPr>
            <w:r>
              <w:rPr>
                <w:rFonts w:ascii="Times New Roman" w:eastAsia="Arial Unicode MS" w:hAnsi="Times New Roman"/>
                <w:b/>
                <w:sz w:val="22"/>
                <w:szCs w:val="22"/>
              </w:rPr>
              <w:t>5</w:t>
            </w:r>
            <w:r w:rsidR="00992316">
              <w:rPr>
                <w:rFonts w:ascii="Times New Roman" w:eastAsia="Arial Unicode MS" w:hAnsi="Times New Roman"/>
                <w:b/>
                <w:sz w:val="22"/>
                <w:szCs w:val="22"/>
              </w:rPr>
              <w:t>0</w:t>
            </w:r>
            <w:r>
              <w:rPr>
                <w:rFonts w:ascii="Times New Roman" w:eastAsia="Arial Unicode MS" w:hAnsi="Times New Roman"/>
                <w:b/>
                <w:sz w:val="22"/>
                <w:szCs w:val="22"/>
              </w:rPr>
              <w:t>0</w:t>
            </w:r>
            <w:r w:rsidR="002E3D30">
              <w:rPr>
                <w:rFonts w:ascii="Times New Roman" w:eastAsia="Arial Unicode MS" w:hAnsi="Times New Roman"/>
                <w:b/>
                <w:sz w:val="22"/>
                <w:szCs w:val="22"/>
              </w:rPr>
              <w:t>,000.00</w:t>
            </w:r>
          </w:p>
          <w:p w:rsidR="002E3D30" w:rsidRDefault="002E3D30" w:rsidP="002E3D30">
            <w:pPr>
              <w:jc w:val="center"/>
              <w:rPr>
                <w:rFonts w:ascii="Times New Roman" w:eastAsia="Arial Unicode MS" w:hAnsi="Times New Roman"/>
                <w:b/>
                <w:sz w:val="22"/>
                <w:szCs w:val="22"/>
              </w:rPr>
            </w:pPr>
          </w:p>
          <w:p w:rsidR="002E3D30" w:rsidRDefault="002E3D30" w:rsidP="002E3D30">
            <w:pPr>
              <w:jc w:val="center"/>
              <w:rPr>
                <w:rFonts w:ascii="Times New Roman" w:eastAsia="Arial Unicode MS" w:hAnsi="Times New Roman"/>
                <w:b/>
                <w:sz w:val="22"/>
                <w:szCs w:val="22"/>
              </w:rPr>
            </w:pPr>
          </w:p>
          <w:p w:rsidR="002E3D30" w:rsidRDefault="002E3D30" w:rsidP="002E3D30">
            <w:pPr>
              <w:jc w:val="center"/>
              <w:rPr>
                <w:rFonts w:ascii="Times New Roman" w:eastAsia="Arial Unicode MS" w:hAnsi="Times New Roman"/>
                <w:b/>
                <w:sz w:val="22"/>
                <w:szCs w:val="22"/>
              </w:rPr>
            </w:pPr>
          </w:p>
          <w:p w:rsidR="002E3D30" w:rsidRDefault="002E3D30" w:rsidP="002E3D30">
            <w:pPr>
              <w:jc w:val="center"/>
              <w:rPr>
                <w:rFonts w:ascii="Times New Roman" w:eastAsia="Arial Unicode MS" w:hAnsi="Times New Roman"/>
                <w:b/>
                <w:sz w:val="22"/>
                <w:szCs w:val="22"/>
              </w:rPr>
            </w:pPr>
          </w:p>
          <w:p w:rsidR="004629E1" w:rsidRPr="00F7596C" w:rsidRDefault="004629E1" w:rsidP="002E3D30">
            <w:pPr>
              <w:jc w:val="center"/>
              <w:rPr>
                <w:rFonts w:ascii="Times New Roman" w:eastAsia="Arial Unicode MS" w:hAnsi="Times New Roman"/>
                <w:b/>
                <w:sz w:val="22"/>
                <w:szCs w:val="22"/>
              </w:rPr>
            </w:pPr>
          </w:p>
        </w:tc>
      </w:tr>
      <w:tr w:rsidR="00345185" w:rsidRPr="00A27F36" w:rsidTr="00F05C71">
        <w:trPr>
          <w:cantSplit/>
          <w:trHeight w:val="255"/>
        </w:trPr>
        <w:tc>
          <w:tcPr>
            <w:tcW w:w="3426" w:type="dxa"/>
            <w:tcBorders>
              <w:top w:val="single" w:sz="4" w:space="0" w:color="auto"/>
              <w:left w:val="single" w:sz="4" w:space="0" w:color="auto"/>
              <w:bottom w:val="single" w:sz="4" w:space="0" w:color="auto"/>
              <w:right w:val="single" w:sz="4" w:space="0" w:color="auto"/>
            </w:tcBorders>
            <w:shd w:val="clear" w:color="auto" w:fill="FFFFFF"/>
          </w:tcPr>
          <w:p w:rsidR="004629E1" w:rsidRPr="004629E1" w:rsidRDefault="004629E1" w:rsidP="00612521">
            <w:pPr>
              <w:jc w:val="left"/>
              <w:rPr>
                <w:rFonts w:ascii="Times New Roman" w:eastAsia="Arial Unicode MS" w:hAnsi="Times New Roman"/>
                <w:b/>
                <w:bCs/>
                <w:sz w:val="18"/>
                <w:szCs w:val="18"/>
              </w:rPr>
            </w:pPr>
          </w:p>
        </w:tc>
        <w:tc>
          <w:tcPr>
            <w:tcW w:w="425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42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6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773"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1807" w:type="dxa"/>
            <w:tcBorders>
              <w:top w:val="single" w:sz="4" w:space="0" w:color="auto"/>
              <w:left w:val="nil"/>
              <w:bottom w:val="single" w:sz="4" w:space="0" w:color="auto"/>
              <w:right w:val="single" w:sz="4" w:space="0" w:color="auto"/>
            </w:tcBorders>
            <w:shd w:val="clear" w:color="auto" w:fill="FFCC99"/>
          </w:tcPr>
          <w:p w:rsidR="004629E1" w:rsidRPr="00172DF1" w:rsidRDefault="004629E1" w:rsidP="00612521">
            <w:pPr>
              <w:jc w:val="left"/>
              <w:rPr>
                <w:rFonts w:ascii="Times New Roman" w:eastAsia="Arial Unicode MS" w:hAnsi="Times New Roman"/>
                <w:b/>
                <w:bCs/>
                <w:sz w:val="22"/>
                <w:szCs w:val="22"/>
              </w:rPr>
            </w:pPr>
            <w:r w:rsidRPr="00172DF1">
              <w:rPr>
                <w:rFonts w:ascii="Times New Roman" w:hAnsi="Times New Roman"/>
                <w:b/>
                <w:bCs/>
                <w:sz w:val="22"/>
                <w:szCs w:val="22"/>
              </w:rPr>
              <w:t>Sub-Total</w:t>
            </w:r>
          </w:p>
        </w:tc>
        <w:tc>
          <w:tcPr>
            <w:tcW w:w="1260" w:type="dxa"/>
            <w:tcBorders>
              <w:top w:val="single" w:sz="4" w:space="0" w:color="auto"/>
              <w:left w:val="nil"/>
              <w:bottom w:val="single" w:sz="4" w:space="0" w:color="auto"/>
              <w:right w:val="single" w:sz="4" w:space="0" w:color="auto"/>
            </w:tcBorders>
            <w:shd w:val="clear" w:color="auto" w:fill="FFCC99"/>
            <w:noWrap/>
          </w:tcPr>
          <w:p w:rsidR="004629E1" w:rsidRPr="00172DF1" w:rsidRDefault="00992316" w:rsidP="00CC7693">
            <w:pPr>
              <w:jc w:val="center"/>
              <w:rPr>
                <w:rFonts w:ascii="Times New Roman" w:eastAsia="Arial Unicode MS" w:hAnsi="Times New Roman"/>
                <w:b/>
                <w:bCs/>
                <w:sz w:val="22"/>
                <w:szCs w:val="22"/>
              </w:rPr>
            </w:pPr>
            <w:r>
              <w:rPr>
                <w:rFonts w:ascii="Times New Roman" w:eastAsia="Arial Unicode MS" w:hAnsi="Times New Roman"/>
                <w:b/>
                <w:bCs/>
                <w:sz w:val="22"/>
                <w:szCs w:val="22"/>
              </w:rPr>
              <w:t>65</w:t>
            </w:r>
            <w:r w:rsidR="00CC7693">
              <w:rPr>
                <w:rFonts w:ascii="Times New Roman" w:eastAsia="Arial Unicode MS" w:hAnsi="Times New Roman"/>
                <w:b/>
                <w:bCs/>
                <w:sz w:val="22"/>
                <w:szCs w:val="22"/>
              </w:rPr>
              <w:t>0</w:t>
            </w:r>
            <w:r w:rsidR="002C45C6" w:rsidRPr="00172DF1">
              <w:rPr>
                <w:rFonts w:ascii="Times New Roman" w:eastAsia="Arial Unicode MS" w:hAnsi="Times New Roman"/>
                <w:b/>
                <w:bCs/>
                <w:sz w:val="22"/>
                <w:szCs w:val="22"/>
              </w:rPr>
              <w:t>,000.00</w:t>
            </w:r>
          </w:p>
        </w:tc>
      </w:tr>
      <w:tr w:rsidR="004629E1" w:rsidRPr="00A27F36" w:rsidTr="00F05C71">
        <w:trPr>
          <w:cantSplit/>
          <w:trHeight w:val="255"/>
        </w:trPr>
        <w:tc>
          <w:tcPr>
            <w:tcW w:w="3426" w:type="dxa"/>
            <w:vMerge w:val="restart"/>
            <w:tcBorders>
              <w:top w:val="single" w:sz="4" w:space="0" w:color="auto"/>
              <w:left w:val="single" w:sz="4" w:space="0" w:color="auto"/>
              <w:bottom w:val="single" w:sz="4" w:space="0" w:color="auto"/>
              <w:right w:val="single" w:sz="4" w:space="0" w:color="auto"/>
            </w:tcBorders>
          </w:tcPr>
          <w:p w:rsidR="00B93905" w:rsidRPr="00B93905" w:rsidRDefault="00B93905" w:rsidP="00612521">
            <w:pPr>
              <w:jc w:val="left"/>
              <w:rPr>
                <w:rFonts w:ascii="Times New Roman" w:hAnsi="Times New Roman"/>
                <w:b/>
                <w:szCs w:val="24"/>
                <w:u w:val="single"/>
              </w:rPr>
            </w:pPr>
            <w:r w:rsidRPr="00B93905">
              <w:rPr>
                <w:rFonts w:ascii="Times New Roman" w:hAnsi="Times New Roman"/>
                <w:b/>
                <w:szCs w:val="24"/>
                <w:u w:val="single"/>
              </w:rPr>
              <w:t>Infrastructure</w:t>
            </w:r>
          </w:p>
          <w:p w:rsidR="004629E1" w:rsidRPr="004629E1" w:rsidRDefault="002C45C6" w:rsidP="00612521">
            <w:pPr>
              <w:jc w:val="left"/>
              <w:rPr>
                <w:rFonts w:ascii="Times New Roman" w:eastAsia="Arial Unicode MS" w:hAnsi="Times New Roman"/>
                <w:b/>
                <w:bCs/>
                <w:sz w:val="18"/>
                <w:szCs w:val="18"/>
              </w:rPr>
            </w:pPr>
            <w:r w:rsidRPr="00BD642D">
              <w:rPr>
                <w:rFonts w:ascii="Times New Roman" w:hAnsi="Times New Roman"/>
                <w:b/>
                <w:szCs w:val="24"/>
              </w:rPr>
              <w:t xml:space="preserve">Output </w:t>
            </w:r>
            <w:r w:rsidR="007575AD">
              <w:rPr>
                <w:rFonts w:ascii="Times New Roman" w:hAnsi="Times New Roman"/>
                <w:b/>
                <w:szCs w:val="24"/>
              </w:rPr>
              <w:t>4</w:t>
            </w:r>
            <w:r w:rsidRPr="00BD642D">
              <w:rPr>
                <w:rFonts w:ascii="Times New Roman" w:hAnsi="Times New Roman"/>
                <w:b/>
                <w:szCs w:val="24"/>
              </w:rPr>
              <w:t>:</w:t>
            </w:r>
            <w:r w:rsidR="00FE3CF8">
              <w:rPr>
                <w:rFonts w:ascii="Times New Roman" w:hAnsi="Times New Roman"/>
                <w:b/>
                <w:szCs w:val="24"/>
              </w:rPr>
              <w:t xml:space="preserve"> </w:t>
            </w:r>
            <w:r w:rsidR="00FE3CF8">
              <w:rPr>
                <w:rFonts w:ascii="Times New Roman" w:hAnsi="Times New Roman"/>
                <w:szCs w:val="24"/>
              </w:rPr>
              <w:t xml:space="preserve">One (1) </w:t>
            </w:r>
            <w:r w:rsidR="00FE3CF8" w:rsidRPr="001E7480">
              <w:rPr>
                <w:rFonts w:ascii="Times New Roman" w:hAnsi="Times New Roman"/>
                <w:szCs w:val="24"/>
              </w:rPr>
              <w:t xml:space="preserve">County  Administrative </w:t>
            </w:r>
            <w:r w:rsidR="00FE3CF8">
              <w:rPr>
                <w:rFonts w:ascii="Times New Roman" w:hAnsi="Times New Roman"/>
                <w:szCs w:val="24"/>
              </w:rPr>
              <w:t>B</w:t>
            </w:r>
            <w:r w:rsidR="00FE3CF8" w:rsidRPr="001E7480">
              <w:rPr>
                <w:rFonts w:ascii="Times New Roman" w:hAnsi="Times New Roman"/>
                <w:szCs w:val="24"/>
              </w:rPr>
              <w:t>uildings</w:t>
            </w:r>
            <w:r w:rsidR="00FE3CF8">
              <w:rPr>
                <w:rFonts w:ascii="Times New Roman" w:hAnsi="Times New Roman"/>
                <w:szCs w:val="24"/>
              </w:rPr>
              <w:t xml:space="preserve"> </w:t>
            </w:r>
            <w:r w:rsidR="006A276F">
              <w:rPr>
                <w:rFonts w:ascii="Times New Roman" w:hAnsi="Times New Roman"/>
                <w:szCs w:val="24"/>
              </w:rPr>
              <w:t xml:space="preserve">constructed </w:t>
            </w:r>
            <w:r w:rsidR="00FE3CF8">
              <w:rPr>
                <w:rFonts w:ascii="Times New Roman" w:hAnsi="Times New Roman"/>
                <w:szCs w:val="24"/>
              </w:rPr>
              <w:t xml:space="preserve">in </w:t>
            </w:r>
            <w:r w:rsidR="00FE3CF8" w:rsidRPr="001E7480">
              <w:rPr>
                <w:rFonts w:ascii="Times New Roman" w:hAnsi="Times New Roman"/>
                <w:szCs w:val="24"/>
              </w:rPr>
              <w:t xml:space="preserve">Maryland </w:t>
            </w:r>
            <w:r w:rsidR="00FE3CF8">
              <w:rPr>
                <w:rFonts w:ascii="Times New Roman" w:hAnsi="Times New Roman"/>
                <w:szCs w:val="24"/>
              </w:rPr>
              <w:t>as identified in the Mapping Report 2009</w:t>
            </w:r>
          </w:p>
          <w:p w:rsidR="004629E1" w:rsidRDefault="004629E1" w:rsidP="00612521">
            <w:pPr>
              <w:jc w:val="left"/>
              <w:rPr>
                <w:rFonts w:ascii="Times New Roman" w:hAnsi="Times New Roman"/>
                <w:b/>
                <w:bCs/>
                <w:sz w:val="18"/>
                <w:szCs w:val="18"/>
              </w:rPr>
            </w:pPr>
          </w:p>
          <w:p w:rsidR="007A5041" w:rsidRPr="00B93905" w:rsidRDefault="007A5041" w:rsidP="00612521">
            <w:pPr>
              <w:jc w:val="left"/>
              <w:rPr>
                <w:rFonts w:ascii="Times New Roman" w:hAnsi="Times New Roman"/>
                <w:b/>
                <w:bCs/>
                <w:szCs w:val="24"/>
                <w:u w:val="single"/>
              </w:rPr>
            </w:pPr>
            <w:r w:rsidRPr="00B93905">
              <w:rPr>
                <w:rFonts w:ascii="Times New Roman" w:hAnsi="Times New Roman"/>
                <w:b/>
                <w:bCs/>
                <w:szCs w:val="24"/>
                <w:u w:val="single"/>
              </w:rPr>
              <w:t>Co-ordination</w:t>
            </w:r>
          </w:p>
          <w:p w:rsidR="00B93905" w:rsidRDefault="00B93905" w:rsidP="00F8318C">
            <w:pPr>
              <w:jc w:val="left"/>
              <w:rPr>
                <w:rFonts w:ascii="Times New Roman" w:hAnsi="Times New Roman"/>
                <w:szCs w:val="24"/>
              </w:rPr>
            </w:pPr>
            <w:r w:rsidRPr="00B93905">
              <w:rPr>
                <w:rFonts w:ascii="Times New Roman" w:hAnsi="Times New Roman"/>
                <w:b/>
                <w:szCs w:val="24"/>
              </w:rPr>
              <w:t xml:space="preserve">Output </w:t>
            </w:r>
            <w:r w:rsidR="007575AD">
              <w:rPr>
                <w:rFonts w:ascii="Times New Roman" w:hAnsi="Times New Roman"/>
                <w:b/>
                <w:szCs w:val="24"/>
              </w:rPr>
              <w:t>5</w:t>
            </w:r>
            <w:r w:rsidRPr="00B93905">
              <w:rPr>
                <w:rFonts w:ascii="Times New Roman" w:hAnsi="Times New Roman"/>
                <w:b/>
                <w:szCs w:val="24"/>
              </w:rPr>
              <w:t>:</w:t>
            </w:r>
            <w:r>
              <w:rPr>
                <w:rFonts w:ascii="Times New Roman" w:hAnsi="Times New Roman"/>
                <w:szCs w:val="24"/>
              </w:rPr>
              <w:t xml:space="preserve"> </w:t>
            </w:r>
            <w:r w:rsidR="00A27F36">
              <w:rPr>
                <w:rFonts w:ascii="Times New Roman" w:hAnsi="Times New Roman"/>
                <w:szCs w:val="24"/>
              </w:rPr>
              <w:t xml:space="preserve">Strengthened </w:t>
            </w:r>
            <w:r w:rsidR="00A27F36" w:rsidRPr="00A64FC0">
              <w:rPr>
                <w:rFonts w:ascii="Times New Roman" w:hAnsi="Times New Roman"/>
                <w:szCs w:val="24"/>
              </w:rPr>
              <w:t>County-level co-ordination</w:t>
            </w:r>
            <w:r w:rsidR="00A27F36">
              <w:rPr>
                <w:rFonts w:ascii="Times New Roman" w:hAnsi="Times New Roman"/>
                <w:szCs w:val="24"/>
              </w:rPr>
              <w:t>, information</w:t>
            </w:r>
            <w:r w:rsidR="00A27F36" w:rsidRPr="00A64FC0">
              <w:rPr>
                <w:rFonts w:ascii="Times New Roman" w:hAnsi="Times New Roman"/>
                <w:szCs w:val="24"/>
              </w:rPr>
              <w:t xml:space="preserve"> and planning </w:t>
            </w:r>
            <w:r w:rsidR="00A27F36">
              <w:rPr>
                <w:rFonts w:ascii="Times New Roman" w:hAnsi="Times New Roman"/>
                <w:szCs w:val="24"/>
              </w:rPr>
              <w:t>framework enhanced for coherent, effective and participatory development.</w:t>
            </w:r>
          </w:p>
          <w:p w:rsidR="00A27F36" w:rsidRDefault="00A27F36" w:rsidP="00F8318C">
            <w:pPr>
              <w:jc w:val="left"/>
              <w:rPr>
                <w:rFonts w:ascii="Times New Roman" w:hAnsi="Times New Roman"/>
                <w:szCs w:val="24"/>
              </w:rPr>
            </w:pPr>
          </w:p>
          <w:p w:rsidR="00B2508E" w:rsidRDefault="00B2508E" w:rsidP="00F8318C">
            <w:pPr>
              <w:jc w:val="left"/>
              <w:rPr>
                <w:rFonts w:ascii="Times New Roman" w:hAnsi="Times New Roman"/>
                <w:szCs w:val="24"/>
              </w:rPr>
            </w:pPr>
          </w:p>
          <w:p w:rsidR="00A27F36" w:rsidRDefault="00A27F36" w:rsidP="00F8318C">
            <w:pPr>
              <w:jc w:val="left"/>
              <w:rPr>
                <w:rFonts w:ascii="Times New Roman" w:hAnsi="Times New Roman"/>
                <w:b/>
                <w:szCs w:val="24"/>
              </w:rPr>
            </w:pPr>
            <w:r w:rsidRPr="00B93905">
              <w:rPr>
                <w:rFonts w:ascii="Times New Roman" w:hAnsi="Times New Roman"/>
                <w:b/>
                <w:szCs w:val="24"/>
              </w:rPr>
              <w:t xml:space="preserve">Output </w:t>
            </w:r>
            <w:r w:rsidR="007575AD">
              <w:rPr>
                <w:rFonts w:ascii="Times New Roman" w:hAnsi="Times New Roman"/>
                <w:b/>
                <w:szCs w:val="24"/>
              </w:rPr>
              <w:t>6</w:t>
            </w:r>
            <w:r>
              <w:rPr>
                <w:rFonts w:ascii="Times New Roman" w:hAnsi="Times New Roman"/>
                <w:b/>
                <w:szCs w:val="24"/>
              </w:rPr>
              <w:t>:</w:t>
            </w:r>
          </w:p>
          <w:p w:rsidR="00A27F36" w:rsidRPr="00B93905" w:rsidRDefault="00A27F36" w:rsidP="00A27F36">
            <w:pPr>
              <w:jc w:val="left"/>
              <w:rPr>
                <w:rFonts w:ascii="Times New Roman" w:hAnsi="Times New Roman"/>
                <w:b/>
                <w:bCs/>
                <w:szCs w:val="24"/>
              </w:rPr>
            </w:pPr>
            <w:r w:rsidRPr="00620EFD">
              <w:rPr>
                <w:rFonts w:ascii="Times New Roman" w:hAnsi="Times New Roman"/>
                <w:szCs w:val="24"/>
              </w:rPr>
              <w:t xml:space="preserve">Lessons Learned and best practices documented and shared </w:t>
            </w:r>
            <w:r>
              <w:rPr>
                <w:rFonts w:ascii="Times New Roman" w:hAnsi="Times New Roman"/>
                <w:szCs w:val="24"/>
              </w:rPr>
              <w:t xml:space="preserve">with key stakeholders </w:t>
            </w:r>
            <w:r w:rsidRPr="00620EFD">
              <w:rPr>
                <w:rFonts w:ascii="Times New Roman" w:hAnsi="Times New Roman"/>
                <w:szCs w:val="24"/>
              </w:rPr>
              <w:t>to increase institutional knowledge and inform national planning processes or similar initiatives</w:t>
            </w:r>
            <w:r>
              <w:rPr>
                <w:rFonts w:ascii="Times New Roman" w:hAnsi="Times New Roman"/>
                <w:szCs w:val="24"/>
              </w:rPr>
              <w:t>.</w:t>
            </w:r>
          </w:p>
        </w:tc>
        <w:tc>
          <w:tcPr>
            <w:tcW w:w="4254" w:type="dxa"/>
            <w:vMerge w:val="restart"/>
            <w:tcBorders>
              <w:top w:val="single" w:sz="4" w:space="0" w:color="auto"/>
              <w:left w:val="nil"/>
              <w:bottom w:val="single" w:sz="4" w:space="0" w:color="auto"/>
              <w:right w:val="single" w:sz="4" w:space="0" w:color="auto"/>
            </w:tcBorders>
          </w:tcPr>
          <w:p w:rsidR="004629E1" w:rsidRPr="00992316" w:rsidRDefault="00C645B3" w:rsidP="00B2508E">
            <w:pPr>
              <w:pStyle w:val="Memoheading"/>
              <w:rPr>
                <w:rFonts w:eastAsia="Arial Unicode MS"/>
                <w:bCs/>
                <w:noProof w:val="0"/>
                <w:sz w:val="24"/>
                <w:szCs w:val="24"/>
              </w:rPr>
            </w:pPr>
            <w:r>
              <w:rPr>
                <w:rFonts w:eastAsia="Arial Unicode MS"/>
                <w:bCs/>
                <w:noProof w:val="0"/>
                <w:sz w:val="24"/>
                <w:szCs w:val="24"/>
              </w:rPr>
              <w:t>Construction</w:t>
            </w:r>
            <w:r w:rsidR="00B2508E">
              <w:rPr>
                <w:rFonts w:eastAsia="Arial Unicode MS"/>
                <w:bCs/>
                <w:noProof w:val="0"/>
                <w:sz w:val="24"/>
                <w:szCs w:val="24"/>
              </w:rPr>
              <w:t xml:space="preserve"> of one Administrative Building and provision of</w:t>
            </w:r>
            <w:r w:rsidR="00992316" w:rsidRPr="00992316">
              <w:rPr>
                <w:rFonts w:eastAsia="Arial Unicode MS"/>
                <w:bCs/>
                <w:noProof w:val="0"/>
                <w:sz w:val="24"/>
                <w:szCs w:val="24"/>
              </w:rPr>
              <w:t xml:space="preserve"> electricity, water supply system and furnishing </w:t>
            </w:r>
            <w:r w:rsidR="00B2508E">
              <w:rPr>
                <w:rFonts w:eastAsia="Arial Unicode MS"/>
                <w:bCs/>
                <w:noProof w:val="0"/>
                <w:sz w:val="24"/>
                <w:szCs w:val="24"/>
              </w:rPr>
              <w:t>i</w:t>
            </w:r>
            <w:r w:rsidR="00992316" w:rsidRPr="00992316">
              <w:rPr>
                <w:rFonts w:eastAsia="Arial Unicode MS"/>
                <w:bCs/>
                <w:noProof w:val="0"/>
                <w:sz w:val="24"/>
                <w:szCs w:val="24"/>
              </w:rPr>
              <w:t>n Harper, Maryland</w:t>
            </w:r>
            <w:r w:rsidR="00B2508E">
              <w:rPr>
                <w:rFonts w:eastAsia="Arial Unicode MS"/>
                <w:bCs/>
                <w:noProof w:val="0"/>
                <w:sz w:val="24"/>
                <w:szCs w:val="24"/>
              </w:rPr>
              <w:t>, County</w:t>
            </w: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944FAD">
            <w:pPr>
              <w:jc w:val="left"/>
              <w:rPr>
                <w:rFonts w:ascii="Times New Roman" w:eastAsia="Arial Unicode MS" w:hAnsi="Times New Roman"/>
                <w:sz w:val="18"/>
                <w:szCs w:val="18"/>
              </w:rPr>
            </w:pPr>
            <w:r w:rsidRPr="004629E1">
              <w:rPr>
                <w:rFonts w:ascii="Times New Roman" w:hAnsi="Times New Roman"/>
                <w:sz w:val="18"/>
                <w:szCs w:val="18"/>
              </w:rPr>
              <w:t>UN</w:t>
            </w:r>
            <w:r w:rsidR="00944FAD">
              <w:rPr>
                <w:rFonts w:ascii="Times New Roman" w:hAnsi="Times New Roman"/>
                <w:sz w:val="18"/>
                <w:szCs w:val="18"/>
              </w:rPr>
              <w:t>OPS</w:t>
            </w: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172DF1" w:rsidRDefault="004629E1" w:rsidP="00612521">
            <w:pPr>
              <w:jc w:val="left"/>
              <w:rPr>
                <w:rFonts w:ascii="Times New Roman" w:eastAsia="Arial Unicode MS" w:hAnsi="Times New Roman"/>
                <w:sz w:val="22"/>
                <w:szCs w:val="22"/>
              </w:rPr>
            </w:pPr>
          </w:p>
        </w:tc>
        <w:tc>
          <w:tcPr>
            <w:tcW w:w="1260" w:type="dxa"/>
            <w:tcBorders>
              <w:top w:val="single" w:sz="4" w:space="0" w:color="auto"/>
              <w:left w:val="nil"/>
              <w:bottom w:val="single" w:sz="4" w:space="0" w:color="auto"/>
              <w:right w:val="single" w:sz="4" w:space="0" w:color="auto"/>
            </w:tcBorders>
            <w:noWrap/>
          </w:tcPr>
          <w:p w:rsidR="004629E1" w:rsidRPr="00172DF1" w:rsidRDefault="00DC43D3" w:rsidP="002E3D30">
            <w:pPr>
              <w:jc w:val="center"/>
              <w:rPr>
                <w:rFonts w:ascii="Times New Roman" w:eastAsia="Arial Unicode MS" w:hAnsi="Times New Roman"/>
                <w:sz w:val="22"/>
                <w:szCs w:val="22"/>
              </w:rPr>
            </w:pPr>
            <w:r>
              <w:rPr>
                <w:rFonts w:ascii="Times New Roman" w:eastAsia="Arial Unicode MS" w:hAnsi="Times New Roman"/>
                <w:sz w:val="22"/>
                <w:szCs w:val="22"/>
              </w:rPr>
              <w:t>7</w:t>
            </w:r>
            <w:r w:rsidR="002E3D30">
              <w:rPr>
                <w:rFonts w:ascii="Times New Roman" w:eastAsia="Arial Unicode MS" w:hAnsi="Times New Roman"/>
                <w:sz w:val="22"/>
                <w:szCs w:val="22"/>
              </w:rPr>
              <w:t>00,000.00</w:t>
            </w: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4254" w:type="dxa"/>
            <w:vMerge/>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172DF1" w:rsidRDefault="004629E1" w:rsidP="00612521">
            <w:pPr>
              <w:jc w:val="left"/>
              <w:rPr>
                <w:rFonts w:ascii="Times New Roman" w:eastAsia="Arial Unicode MS" w:hAnsi="Times New Roman"/>
                <w:sz w:val="22"/>
                <w:szCs w:val="22"/>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1038BB">
            <w:pPr>
              <w:jc w:val="center"/>
              <w:rPr>
                <w:rFonts w:ascii="Times New Roman" w:eastAsia="Arial Unicode MS" w:hAnsi="Times New Roman"/>
                <w:sz w:val="22"/>
                <w:szCs w:val="22"/>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4254" w:type="dxa"/>
            <w:vMerge/>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172DF1" w:rsidRDefault="004629E1" w:rsidP="00612521">
            <w:pPr>
              <w:jc w:val="left"/>
              <w:rPr>
                <w:rFonts w:ascii="Times New Roman" w:eastAsia="Arial Unicode MS" w:hAnsi="Times New Roman"/>
                <w:sz w:val="22"/>
                <w:szCs w:val="22"/>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612521">
            <w:pPr>
              <w:jc w:val="right"/>
              <w:rPr>
                <w:rFonts w:ascii="Times New Roman" w:hAnsi="Times New Roman"/>
                <w:sz w:val="22"/>
                <w:szCs w:val="22"/>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4254" w:type="dxa"/>
            <w:vMerge/>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172DF1" w:rsidRDefault="004629E1" w:rsidP="00612521">
            <w:pPr>
              <w:jc w:val="left"/>
              <w:rPr>
                <w:rFonts w:ascii="Times New Roman" w:eastAsia="Arial Unicode MS" w:hAnsi="Times New Roman"/>
                <w:sz w:val="22"/>
                <w:szCs w:val="22"/>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612521">
            <w:pPr>
              <w:jc w:val="right"/>
              <w:rPr>
                <w:rFonts w:ascii="Times New Roman" w:hAnsi="Times New Roman"/>
                <w:sz w:val="22"/>
                <w:szCs w:val="22"/>
              </w:rPr>
            </w:pPr>
          </w:p>
        </w:tc>
      </w:tr>
      <w:tr w:rsidR="004629E1" w:rsidRPr="00A27F36" w:rsidTr="00F05C71">
        <w:trPr>
          <w:cantSplit/>
          <w:trHeight w:val="90"/>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4254" w:type="dxa"/>
            <w:vMerge/>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sz w:val="18"/>
                <w:szCs w:val="18"/>
              </w:rPr>
            </w:pP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172DF1" w:rsidRDefault="004629E1" w:rsidP="00612521">
            <w:pPr>
              <w:jc w:val="left"/>
              <w:rPr>
                <w:rFonts w:ascii="Times New Roman" w:eastAsia="Arial Unicode MS" w:hAnsi="Times New Roman"/>
                <w:sz w:val="22"/>
                <w:szCs w:val="22"/>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612521">
            <w:pPr>
              <w:jc w:val="right"/>
              <w:rPr>
                <w:rFonts w:ascii="Times New Roman" w:hAnsi="Times New Roman"/>
                <w:sz w:val="22"/>
                <w:szCs w:val="22"/>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4254" w:type="dxa"/>
            <w:vMerge/>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172DF1" w:rsidRDefault="004629E1" w:rsidP="00612521">
            <w:pPr>
              <w:jc w:val="left"/>
              <w:rPr>
                <w:rFonts w:ascii="Times New Roman" w:eastAsia="Arial Unicode MS" w:hAnsi="Times New Roman"/>
                <w:sz w:val="22"/>
                <w:szCs w:val="22"/>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612521">
            <w:pPr>
              <w:jc w:val="right"/>
              <w:rPr>
                <w:rFonts w:ascii="Times New Roman" w:eastAsia="Arial Unicode MS" w:hAnsi="Times New Roman"/>
                <w:sz w:val="22"/>
                <w:szCs w:val="22"/>
              </w:rPr>
            </w:pPr>
          </w:p>
        </w:tc>
      </w:tr>
      <w:tr w:rsidR="00345185"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6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773"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1807" w:type="dxa"/>
            <w:tcBorders>
              <w:top w:val="single" w:sz="4" w:space="0" w:color="auto"/>
              <w:left w:val="nil"/>
              <w:bottom w:val="single" w:sz="4" w:space="0" w:color="auto"/>
              <w:right w:val="single" w:sz="4" w:space="0" w:color="auto"/>
            </w:tcBorders>
            <w:shd w:val="clear" w:color="auto" w:fill="FFCC99"/>
          </w:tcPr>
          <w:p w:rsidR="004629E1" w:rsidRPr="00172DF1" w:rsidRDefault="004629E1" w:rsidP="00612521">
            <w:pPr>
              <w:jc w:val="left"/>
              <w:rPr>
                <w:rFonts w:ascii="Times New Roman" w:eastAsia="Arial Unicode MS" w:hAnsi="Times New Roman"/>
                <w:b/>
                <w:bCs/>
                <w:sz w:val="22"/>
                <w:szCs w:val="22"/>
              </w:rPr>
            </w:pPr>
            <w:r w:rsidRPr="00172DF1">
              <w:rPr>
                <w:rFonts w:ascii="Times New Roman" w:hAnsi="Times New Roman"/>
                <w:b/>
                <w:bCs/>
                <w:sz w:val="22"/>
                <w:szCs w:val="22"/>
              </w:rPr>
              <w:t>Sub-Total</w:t>
            </w:r>
          </w:p>
        </w:tc>
        <w:tc>
          <w:tcPr>
            <w:tcW w:w="1260" w:type="dxa"/>
            <w:tcBorders>
              <w:top w:val="single" w:sz="4" w:space="0" w:color="auto"/>
              <w:left w:val="nil"/>
              <w:bottom w:val="single" w:sz="4" w:space="0" w:color="auto"/>
              <w:right w:val="single" w:sz="4" w:space="0" w:color="auto"/>
            </w:tcBorders>
            <w:shd w:val="clear" w:color="auto" w:fill="FFCC99"/>
            <w:noWrap/>
          </w:tcPr>
          <w:p w:rsidR="004629E1" w:rsidRPr="00172DF1" w:rsidRDefault="00DC43D3" w:rsidP="001038BB">
            <w:pPr>
              <w:jc w:val="right"/>
              <w:rPr>
                <w:rFonts w:ascii="Times New Roman" w:eastAsia="Arial Unicode MS" w:hAnsi="Times New Roman"/>
                <w:b/>
                <w:bCs/>
                <w:sz w:val="22"/>
                <w:szCs w:val="22"/>
              </w:rPr>
            </w:pPr>
            <w:r>
              <w:rPr>
                <w:rFonts w:ascii="Times New Roman" w:eastAsia="Arial Unicode MS" w:hAnsi="Times New Roman"/>
                <w:b/>
                <w:bCs/>
                <w:sz w:val="22"/>
                <w:szCs w:val="22"/>
              </w:rPr>
              <w:t>7</w:t>
            </w:r>
            <w:r w:rsidR="001038BB">
              <w:rPr>
                <w:rFonts w:ascii="Times New Roman" w:eastAsia="Arial Unicode MS" w:hAnsi="Times New Roman"/>
                <w:b/>
                <w:bCs/>
                <w:sz w:val="22"/>
                <w:szCs w:val="22"/>
              </w:rPr>
              <w:t>00</w:t>
            </w:r>
            <w:r w:rsidR="00FE3CF8" w:rsidRPr="00172DF1">
              <w:rPr>
                <w:rFonts w:ascii="Times New Roman" w:eastAsia="Arial Unicode MS" w:hAnsi="Times New Roman"/>
                <w:b/>
                <w:bCs/>
                <w:sz w:val="22"/>
                <w:szCs w:val="22"/>
              </w:rPr>
              <w:t>,000.00</w:t>
            </w:r>
          </w:p>
        </w:tc>
      </w:tr>
      <w:tr w:rsidR="004629E1" w:rsidRPr="00A27F36" w:rsidTr="00F05C71">
        <w:trPr>
          <w:cantSplit/>
          <w:trHeight w:val="22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val="restart"/>
            <w:tcBorders>
              <w:top w:val="single" w:sz="4" w:space="0" w:color="auto"/>
              <w:left w:val="single" w:sz="4" w:space="0" w:color="auto"/>
              <w:bottom w:val="single" w:sz="4" w:space="0" w:color="auto"/>
              <w:right w:val="single" w:sz="4" w:space="0" w:color="auto"/>
            </w:tcBorders>
          </w:tcPr>
          <w:p w:rsidR="00992316" w:rsidRDefault="00B2508E" w:rsidP="00992316">
            <w:pPr>
              <w:rPr>
                <w:rFonts w:ascii="Times New Roman" w:hAnsi="Times New Roman"/>
                <w:szCs w:val="24"/>
              </w:rPr>
            </w:pPr>
            <w:r>
              <w:rPr>
                <w:rFonts w:ascii="Times New Roman" w:hAnsi="Times New Roman"/>
                <w:szCs w:val="24"/>
              </w:rPr>
              <w:t>5.1</w:t>
            </w:r>
            <w:r w:rsidR="00992316">
              <w:rPr>
                <w:rFonts w:ascii="Times New Roman" w:hAnsi="Times New Roman"/>
                <w:szCs w:val="24"/>
              </w:rPr>
              <w:t xml:space="preserve"> Support MOPEA in the planning and conduct of the County Development Steering and Pillar Meetings;</w:t>
            </w:r>
          </w:p>
          <w:p w:rsidR="00992316" w:rsidRDefault="00992316" w:rsidP="00992316">
            <w:pPr>
              <w:rPr>
                <w:rFonts w:ascii="Times New Roman" w:hAnsi="Times New Roman"/>
                <w:szCs w:val="24"/>
              </w:rPr>
            </w:pPr>
          </w:p>
          <w:p w:rsidR="00992316" w:rsidRDefault="00992316" w:rsidP="00992316">
            <w:pPr>
              <w:rPr>
                <w:rFonts w:ascii="Times New Roman" w:hAnsi="Times New Roman"/>
                <w:szCs w:val="24"/>
              </w:rPr>
            </w:pPr>
          </w:p>
          <w:p w:rsidR="00992316" w:rsidRDefault="00B2508E" w:rsidP="00992316">
            <w:pPr>
              <w:rPr>
                <w:rFonts w:ascii="Times New Roman" w:hAnsi="Times New Roman"/>
                <w:szCs w:val="24"/>
              </w:rPr>
            </w:pPr>
            <w:r>
              <w:rPr>
                <w:rFonts w:ascii="Times New Roman" w:hAnsi="Times New Roman"/>
                <w:szCs w:val="24"/>
              </w:rPr>
              <w:t>5.2</w:t>
            </w:r>
            <w:r w:rsidR="00992316">
              <w:rPr>
                <w:rFonts w:ascii="Times New Roman" w:hAnsi="Times New Roman"/>
                <w:szCs w:val="24"/>
              </w:rPr>
              <w:t xml:space="preserve"> Provide logistics support and training to enhance effective county-level co-ordination</w:t>
            </w:r>
          </w:p>
          <w:p w:rsidR="004629E1" w:rsidRDefault="004629E1" w:rsidP="00612521">
            <w:pPr>
              <w:jc w:val="left"/>
              <w:rPr>
                <w:rFonts w:ascii="Times New Roman" w:eastAsia="Arial Unicode MS" w:hAnsi="Times New Roman"/>
                <w:b/>
                <w:bCs/>
                <w:sz w:val="18"/>
                <w:szCs w:val="18"/>
              </w:rPr>
            </w:pPr>
          </w:p>
          <w:p w:rsidR="00992316" w:rsidRPr="00992316" w:rsidRDefault="00B2508E" w:rsidP="00992316">
            <w:pPr>
              <w:jc w:val="left"/>
              <w:rPr>
                <w:rFonts w:ascii="Times New Roman" w:hAnsi="Times New Roman"/>
                <w:b/>
                <w:szCs w:val="24"/>
              </w:rPr>
            </w:pPr>
            <w:r>
              <w:rPr>
                <w:rFonts w:ascii="Times New Roman" w:hAnsi="Times New Roman"/>
                <w:szCs w:val="24"/>
              </w:rPr>
              <w:t xml:space="preserve">6.1  </w:t>
            </w:r>
            <w:r w:rsidR="00992316" w:rsidRPr="00992316">
              <w:rPr>
                <w:rFonts w:ascii="Times New Roman" w:hAnsi="Times New Roman"/>
                <w:szCs w:val="24"/>
              </w:rPr>
              <w:t>Conduct one end of project lesson learned and best practices workshop with County Administration Line Ministries and UN-agencies</w:t>
            </w:r>
          </w:p>
          <w:p w:rsidR="00992316" w:rsidRDefault="00992316" w:rsidP="00992316">
            <w:pPr>
              <w:jc w:val="left"/>
              <w:rPr>
                <w:rFonts w:ascii="Times New Roman" w:hAnsi="Times New Roman"/>
                <w:b/>
                <w:szCs w:val="24"/>
              </w:rPr>
            </w:pPr>
          </w:p>
          <w:p w:rsidR="00992316" w:rsidRPr="004629E1" w:rsidRDefault="00B2508E" w:rsidP="00992316">
            <w:pPr>
              <w:jc w:val="left"/>
              <w:rPr>
                <w:rFonts w:ascii="Times New Roman" w:eastAsia="Arial Unicode MS" w:hAnsi="Times New Roman"/>
                <w:b/>
                <w:bCs/>
                <w:sz w:val="18"/>
                <w:szCs w:val="18"/>
              </w:rPr>
            </w:pPr>
            <w:r>
              <w:rPr>
                <w:rFonts w:ascii="Times New Roman" w:hAnsi="Times New Roman"/>
                <w:szCs w:val="24"/>
              </w:rPr>
              <w:t>6.2</w:t>
            </w:r>
            <w:r w:rsidR="00992316">
              <w:rPr>
                <w:rFonts w:ascii="Times New Roman" w:hAnsi="Times New Roman"/>
                <w:szCs w:val="24"/>
              </w:rPr>
              <w:t xml:space="preserve">.Produce </w:t>
            </w:r>
            <w:r w:rsidR="00992316" w:rsidRPr="00125216">
              <w:rPr>
                <w:rFonts w:ascii="Times New Roman" w:hAnsi="Times New Roman"/>
                <w:szCs w:val="24"/>
              </w:rPr>
              <w:t xml:space="preserve">lessons learned and best practices </w:t>
            </w:r>
            <w:r w:rsidR="00992316">
              <w:rPr>
                <w:rFonts w:ascii="Times New Roman" w:hAnsi="Times New Roman"/>
                <w:szCs w:val="24"/>
              </w:rPr>
              <w:t>report</w:t>
            </w: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736" w:type="dxa"/>
            <w:tcBorders>
              <w:top w:val="single" w:sz="4" w:space="0" w:color="auto"/>
              <w:left w:val="nil"/>
              <w:bottom w:val="single" w:sz="4" w:space="0" w:color="auto"/>
              <w:right w:val="single" w:sz="4" w:space="0" w:color="auto"/>
            </w:tcBorders>
          </w:tcPr>
          <w:p w:rsidR="004629E1" w:rsidRPr="004629E1" w:rsidRDefault="008E39F6" w:rsidP="00612521">
            <w:pPr>
              <w:jc w:val="left"/>
              <w:rPr>
                <w:rFonts w:ascii="Times New Roman" w:eastAsia="Arial Unicode MS" w:hAnsi="Times New Roman"/>
                <w:sz w:val="18"/>
                <w:szCs w:val="18"/>
              </w:rPr>
            </w:pPr>
            <w:r>
              <w:rPr>
                <w:rFonts w:ascii="Times New Roman" w:eastAsia="Arial Unicode MS" w:hAnsi="Times New Roman"/>
                <w:sz w:val="18"/>
                <w:szCs w:val="18"/>
              </w:rPr>
              <w:t>UNDP/MPEA</w:t>
            </w: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C20352" w:rsidRDefault="00992316" w:rsidP="008E39F6">
            <w:pPr>
              <w:jc w:val="center"/>
              <w:rPr>
                <w:rFonts w:ascii="Times New Roman" w:eastAsia="Arial Unicode MS" w:hAnsi="Times New Roman"/>
                <w:b/>
                <w:sz w:val="22"/>
                <w:szCs w:val="22"/>
              </w:rPr>
            </w:pPr>
            <w:r w:rsidRPr="00C20352">
              <w:rPr>
                <w:rFonts w:ascii="Times New Roman" w:eastAsia="Arial Unicode MS" w:hAnsi="Times New Roman"/>
                <w:b/>
                <w:sz w:val="22"/>
                <w:szCs w:val="22"/>
              </w:rPr>
              <w:t>50,000.00</w:t>
            </w: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172DF1" w:rsidRDefault="004629E1" w:rsidP="00612521">
            <w:pPr>
              <w:jc w:val="right"/>
              <w:rPr>
                <w:rFonts w:ascii="Times New Roman" w:eastAsia="Arial Unicode MS" w:hAnsi="Times New Roman"/>
                <w:sz w:val="22"/>
                <w:szCs w:val="22"/>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A27F36" w:rsidRDefault="004629E1" w:rsidP="00612521">
            <w:pPr>
              <w:jc w:val="right"/>
              <w:rPr>
                <w:rFonts w:ascii="Times New Roman" w:eastAsia="Arial Unicode MS" w:hAnsi="Times New Roman"/>
                <w:szCs w:val="24"/>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A27F36" w:rsidRDefault="004629E1" w:rsidP="00612521">
            <w:pPr>
              <w:jc w:val="right"/>
              <w:rPr>
                <w:rFonts w:ascii="Times New Roman" w:eastAsia="Arial Unicode MS" w:hAnsi="Times New Roman"/>
                <w:szCs w:val="24"/>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A27F36" w:rsidRDefault="004629E1" w:rsidP="00612521">
            <w:pPr>
              <w:jc w:val="right"/>
              <w:rPr>
                <w:rFonts w:ascii="Times New Roman" w:eastAsia="Arial Unicode MS" w:hAnsi="Times New Roman"/>
                <w:szCs w:val="24"/>
              </w:rPr>
            </w:pP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hAnsi="Times New Roman"/>
                <w:b/>
                <w:bCs/>
                <w:sz w:val="18"/>
                <w:szCs w:val="18"/>
              </w:rPr>
            </w:pP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A27F36" w:rsidRDefault="004629E1" w:rsidP="00612521">
            <w:pPr>
              <w:jc w:val="right"/>
              <w:rPr>
                <w:rFonts w:ascii="Times New Roman" w:hAnsi="Times New Roman"/>
                <w:szCs w:val="24"/>
              </w:rPr>
            </w:pPr>
          </w:p>
        </w:tc>
      </w:tr>
      <w:tr w:rsidR="004629E1" w:rsidRPr="00A27F36" w:rsidTr="00F05C71">
        <w:trPr>
          <w:cantSplit/>
          <w:trHeight w:val="285"/>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A27F36" w:rsidRPr="00A27F36" w:rsidRDefault="00A27F36" w:rsidP="00612521">
            <w:pPr>
              <w:jc w:val="right"/>
              <w:rPr>
                <w:rFonts w:ascii="Times New Roman" w:eastAsia="Arial Unicode MS" w:hAnsi="Times New Roman"/>
                <w:b/>
                <w:szCs w:val="24"/>
              </w:rPr>
            </w:pPr>
          </w:p>
          <w:p w:rsidR="00A27F36" w:rsidRPr="00A27F36" w:rsidRDefault="00A27F36" w:rsidP="00A27F36">
            <w:pPr>
              <w:jc w:val="cente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A27F36" w:rsidRPr="00A27F36" w:rsidRDefault="00A27F36" w:rsidP="00A27F36">
            <w:pPr>
              <w:rPr>
                <w:rFonts w:ascii="Times New Roman" w:eastAsia="Arial Unicode MS" w:hAnsi="Times New Roman"/>
                <w:szCs w:val="24"/>
              </w:rPr>
            </w:pPr>
          </w:p>
          <w:p w:rsidR="004629E1" w:rsidRPr="00A27F36" w:rsidRDefault="004629E1" w:rsidP="00A27F36">
            <w:pPr>
              <w:jc w:val="center"/>
              <w:rPr>
                <w:rFonts w:ascii="Times New Roman" w:eastAsia="Arial Unicode MS" w:hAnsi="Times New Roman"/>
                <w:szCs w:val="24"/>
              </w:rPr>
            </w:pPr>
          </w:p>
        </w:tc>
      </w:tr>
      <w:tr w:rsidR="00345185" w:rsidRPr="00A27F36" w:rsidTr="00F05C71">
        <w:trPr>
          <w:trHeight w:val="255"/>
        </w:trPr>
        <w:tc>
          <w:tcPr>
            <w:tcW w:w="3426" w:type="dxa"/>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425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42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6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773"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1807"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Sub-Total</w:t>
            </w:r>
          </w:p>
        </w:tc>
        <w:tc>
          <w:tcPr>
            <w:tcW w:w="1260" w:type="dxa"/>
            <w:tcBorders>
              <w:top w:val="single" w:sz="4" w:space="0" w:color="auto"/>
              <w:left w:val="nil"/>
              <w:bottom w:val="single" w:sz="4" w:space="0" w:color="auto"/>
              <w:right w:val="single" w:sz="4" w:space="0" w:color="auto"/>
            </w:tcBorders>
            <w:shd w:val="clear" w:color="auto" w:fill="FFCC99"/>
            <w:noWrap/>
          </w:tcPr>
          <w:p w:rsidR="004629E1" w:rsidRPr="00A27F36" w:rsidRDefault="00B93905" w:rsidP="008E39F6">
            <w:pPr>
              <w:jc w:val="center"/>
              <w:rPr>
                <w:rFonts w:ascii="Times New Roman" w:eastAsia="Arial Unicode MS" w:hAnsi="Times New Roman"/>
                <w:b/>
                <w:szCs w:val="24"/>
              </w:rPr>
            </w:pPr>
            <w:r w:rsidRPr="00A27F36">
              <w:rPr>
                <w:rFonts w:ascii="Times New Roman" w:eastAsia="Arial Unicode MS" w:hAnsi="Times New Roman"/>
                <w:b/>
                <w:szCs w:val="24"/>
              </w:rPr>
              <w:t>0</w:t>
            </w:r>
          </w:p>
        </w:tc>
      </w:tr>
      <w:tr w:rsidR="004629E1" w:rsidRPr="00A27F36" w:rsidTr="00F05C71">
        <w:trPr>
          <w:cantSplit/>
          <w:trHeight w:val="90"/>
        </w:trPr>
        <w:tc>
          <w:tcPr>
            <w:tcW w:w="3426" w:type="dxa"/>
            <w:vMerge w:val="restart"/>
            <w:tcBorders>
              <w:top w:val="single" w:sz="4" w:space="0" w:color="auto"/>
              <w:left w:val="single" w:sz="4" w:space="0" w:color="auto"/>
              <w:bottom w:val="single" w:sz="4" w:space="0" w:color="auto"/>
              <w:right w:val="single" w:sz="4" w:space="0" w:color="auto"/>
            </w:tcBorders>
          </w:tcPr>
          <w:p w:rsidR="004629E1" w:rsidRPr="00A27F36" w:rsidRDefault="00A27F36" w:rsidP="00612521">
            <w:pPr>
              <w:jc w:val="left"/>
              <w:rPr>
                <w:rFonts w:ascii="Times New Roman" w:eastAsia="Arial Unicode MS" w:hAnsi="Times New Roman"/>
                <w:b/>
                <w:bCs/>
                <w:szCs w:val="24"/>
              </w:rPr>
            </w:pPr>
            <w:r w:rsidRPr="00A27F36">
              <w:rPr>
                <w:rFonts w:ascii="Times New Roman" w:eastAsia="Arial Unicode MS" w:hAnsi="Times New Roman"/>
                <w:b/>
                <w:bCs/>
                <w:szCs w:val="24"/>
              </w:rPr>
              <w:t>S</w:t>
            </w:r>
            <w:r w:rsidR="00B93905" w:rsidRPr="00A27F36">
              <w:rPr>
                <w:rFonts w:ascii="Times New Roman" w:eastAsia="Arial Unicode MS" w:hAnsi="Times New Roman"/>
                <w:b/>
                <w:bCs/>
                <w:szCs w:val="24"/>
              </w:rPr>
              <w:t>taffing</w:t>
            </w:r>
            <w:r w:rsidRPr="00A27F36">
              <w:rPr>
                <w:rFonts w:ascii="Times New Roman" w:eastAsia="Arial Unicode MS" w:hAnsi="Times New Roman"/>
                <w:b/>
                <w:bCs/>
                <w:szCs w:val="24"/>
              </w:rPr>
              <w:t xml:space="preserve"> and Operational Cost</w:t>
            </w:r>
          </w:p>
          <w:p w:rsidR="004629E1" w:rsidRPr="00A27F36" w:rsidRDefault="004629E1" w:rsidP="00612521">
            <w:pPr>
              <w:jc w:val="left"/>
              <w:rPr>
                <w:rFonts w:ascii="Times New Roman" w:eastAsia="Arial Unicode MS" w:hAnsi="Times New Roman"/>
                <w:b/>
                <w:bCs/>
                <w:szCs w:val="24"/>
              </w:rPr>
            </w:pPr>
          </w:p>
          <w:p w:rsidR="004629E1" w:rsidRPr="00A27F36" w:rsidRDefault="004629E1" w:rsidP="00612521">
            <w:pPr>
              <w:jc w:val="left"/>
              <w:rPr>
                <w:rFonts w:ascii="Times New Roman" w:eastAsia="Arial Unicode MS" w:hAnsi="Times New Roman"/>
                <w:b/>
                <w:bCs/>
                <w:szCs w:val="24"/>
              </w:rPr>
            </w:pPr>
          </w:p>
          <w:p w:rsidR="004629E1" w:rsidRPr="00A27F36" w:rsidRDefault="004629E1" w:rsidP="00612521">
            <w:pPr>
              <w:jc w:val="left"/>
              <w:rPr>
                <w:rFonts w:ascii="Times New Roman" w:eastAsia="Arial Unicode MS" w:hAnsi="Times New Roman"/>
                <w:b/>
                <w:bCs/>
                <w:szCs w:val="24"/>
              </w:rPr>
            </w:pPr>
          </w:p>
          <w:p w:rsidR="004629E1" w:rsidRPr="00A27F36" w:rsidRDefault="004629E1" w:rsidP="00612521">
            <w:pPr>
              <w:jc w:val="left"/>
              <w:rPr>
                <w:rFonts w:ascii="Times New Roman" w:eastAsia="Arial Unicode MS" w:hAnsi="Times New Roman"/>
                <w:b/>
                <w:bCs/>
                <w:szCs w:val="24"/>
              </w:rPr>
            </w:pPr>
          </w:p>
          <w:p w:rsidR="004629E1" w:rsidRPr="00A27F36" w:rsidRDefault="004629E1" w:rsidP="00612521">
            <w:pPr>
              <w:jc w:val="left"/>
              <w:rPr>
                <w:rFonts w:ascii="Times New Roman" w:eastAsia="Arial Unicode MS" w:hAnsi="Times New Roman"/>
                <w:b/>
                <w:bCs/>
                <w:szCs w:val="24"/>
              </w:rPr>
            </w:pPr>
          </w:p>
        </w:tc>
        <w:tc>
          <w:tcPr>
            <w:tcW w:w="4254" w:type="dxa"/>
            <w:vMerge w:val="restart"/>
            <w:tcBorders>
              <w:top w:val="single" w:sz="4" w:space="0" w:color="auto"/>
              <w:left w:val="single" w:sz="4" w:space="0" w:color="auto"/>
              <w:bottom w:val="single" w:sz="4" w:space="0" w:color="auto"/>
              <w:right w:val="single" w:sz="4" w:space="0" w:color="auto"/>
            </w:tcBorders>
          </w:tcPr>
          <w:p w:rsidR="004629E1" w:rsidRPr="00A27F36" w:rsidRDefault="004629E1" w:rsidP="00612521">
            <w:pPr>
              <w:pStyle w:val="BodyText3"/>
              <w:tabs>
                <w:tab w:val="center" w:pos="4320"/>
                <w:tab w:val="right" w:pos="8640"/>
              </w:tabs>
              <w:jc w:val="left"/>
              <w:rPr>
                <w:rFonts w:ascii="Times New Roman" w:hAnsi="Times New Roman"/>
                <w:sz w:val="24"/>
                <w:szCs w:val="24"/>
              </w:rPr>
            </w:pPr>
            <w:r w:rsidRPr="00A27F36">
              <w:rPr>
                <w:rFonts w:ascii="Times New Roman" w:hAnsi="Times New Roman"/>
                <w:sz w:val="24"/>
                <w:szCs w:val="24"/>
              </w:rPr>
              <w:lastRenderedPageBreak/>
              <w:t xml:space="preserve">1. </w:t>
            </w:r>
            <w:r w:rsidR="00A27F36" w:rsidRPr="00A27F36">
              <w:rPr>
                <w:rFonts w:ascii="Times New Roman" w:hAnsi="Times New Roman"/>
                <w:sz w:val="24"/>
                <w:szCs w:val="24"/>
              </w:rPr>
              <w:t xml:space="preserve"> Staffing</w:t>
            </w:r>
          </w:p>
          <w:p w:rsidR="004629E1" w:rsidRPr="00A27F36" w:rsidRDefault="004629E1" w:rsidP="00612521">
            <w:pPr>
              <w:pStyle w:val="BodyText3"/>
              <w:tabs>
                <w:tab w:val="center" w:pos="4320"/>
                <w:tab w:val="right" w:pos="8640"/>
              </w:tabs>
              <w:jc w:val="left"/>
              <w:rPr>
                <w:rFonts w:ascii="Times New Roman" w:hAnsi="Times New Roman"/>
                <w:sz w:val="24"/>
                <w:szCs w:val="24"/>
              </w:rPr>
            </w:pPr>
            <w:r w:rsidRPr="00A27F36">
              <w:rPr>
                <w:rFonts w:ascii="Times New Roman" w:hAnsi="Times New Roman"/>
                <w:sz w:val="24"/>
                <w:szCs w:val="24"/>
              </w:rPr>
              <w:t xml:space="preserve">2. </w:t>
            </w:r>
            <w:r w:rsidR="00A27F36" w:rsidRPr="00A27F36">
              <w:rPr>
                <w:rFonts w:ascii="Times New Roman" w:hAnsi="Times New Roman"/>
                <w:sz w:val="24"/>
                <w:szCs w:val="24"/>
              </w:rPr>
              <w:t xml:space="preserve"> Office Equipment and recurrent cost </w:t>
            </w:r>
            <w:r w:rsidR="00A27F36" w:rsidRPr="00A27F36">
              <w:rPr>
                <w:rFonts w:ascii="Times New Roman" w:hAnsi="Times New Roman"/>
                <w:sz w:val="24"/>
                <w:szCs w:val="24"/>
              </w:rPr>
              <w:lastRenderedPageBreak/>
              <w:t>including fuel for  project vehicles</w:t>
            </w:r>
          </w:p>
          <w:p w:rsidR="004E2D36" w:rsidRDefault="004E2D36" w:rsidP="00A27F36">
            <w:pPr>
              <w:pStyle w:val="BodyText3"/>
              <w:tabs>
                <w:tab w:val="center" w:pos="4320"/>
                <w:tab w:val="right" w:pos="8640"/>
              </w:tabs>
              <w:jc w:val="left"/>
              <w:rPr>
                <w:rFonts w:ascii="Times New Roman" w:hAnsi="Times New Roman"/>
                <w:sz w:val="24"/>
                <w:szCs w:val="24"/>
              </w:rPr>
            </w:pPr>
          </w:p>
          <w:p w:rsidR="004629E1" w:rsidRPr="00A27F36" w:rsidRDefault="004E2D36" w:rsidP="00E2627A">
            <w:pPr>
              <w:pStyle w:val="BodyText3"/>
              <w:tabs>
                <w:tab w:val="center" w:pos="4320"/>
                <w:tab w:val="right" w:pos="8640"/>
              </w:tabs>
              <w:jc w:val="left"/>
              <w:rPr>
                <w:rFonts w:ascii="Times New Roman" w:eastAsia="Arial Unicode MS" w:hAnsi="Times New Roman"/>
                <w:b/>
                <w:bCs/>
                <w:sz w:val="24"/>
                <w:szCs w:val="24"/>
              </w:rPr>
            </w:pPr>
            <w:r>
              <w:rPr>
                <w:rFonts w:ascii="Times New Roman" w:hAnsi="Times New Roman"/>
                <w:sz w:val="24"/>
                <w:szCs w:val="24"/>
              </w:rPr>
              <w:t>1</w:t>
            </w:r>
            <w:r w:rsidR="004629E1" w:rsidRPr="00A27F36">
              <w:rPr>
                <w:rFonts w:ascii="Times New Roman" w:hAnsi="Times New Roman"/>
                <w:sz w:val="24"/>
                <w:szCs w:val="24"/>
              </w:rPr>
              <w:t>.</w:t>
            </w:r>
            <w:r w:rsidR="00A27F36" w:rsidRPr="00A27F36">
              <w:rPr>
                <w:rFonts w:ascii="Times New Roman" w:hAnsi="Times New Roman"/>
                <w:sz w:val="24"/>
                <w:szCs w:val="24"/>
              </w:rPr>
              <w:t xml:space="preserve"> </w:t>
            </w:r>
            <w:r w:rsidR="00A27F36">
              <w:rPr>
                <w:rFonts w:ascii="Times New Roman" w:hAnsi="Times New Roman"/>
                <w:sz w:val="24"/>
                <w:szCs w:val="24"/>
              </w:rPr>
              <w:t>UNDP GMS (</w:t>
            </w:r>
            <w:r w:rsidR="00E2627A">
              <w:rPr>
                <w:rFonts w:ascii="Times New Roman" w:hAnsi="Times New Roman"/>
                <w:sz w:val="24"/>
                <w:szCs w:val="24"/>
              </w:rPr>
              <w:t>7</w:t>
            </w:r>
            <w:r w:rsidR="00A27F36">
              <w:rPr>
                <w:rFonts w:ascii="Times New Roman" w:hAnsi="Times New Roman"/>
                <w:sz w:val="24"/>
                <w:szCs w:val="24"/>
              </w:rPr>
              <w:t>%)</w:t>
            </w: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lastRenderedPageBreak/>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A27F36" w:rsidRDefault="002E3D30" w:rsidP="00172DF1">
            <w:pPr>
              <w:jc w:val="left"/>
              <w:rPr>
                <w:rFonts w:ascii="Times New Roman" w:eastAsia="Arial Unicode MS" w:hAnsi="Times New Roman"/>
                <w:szCs w:val="24"/>
              </w:rPr>
            </w:pPr>
            <w:r>
              <w:rPr>
                <w:rFonts w:ascii="Times New Roman" w:eastAsia="Arial Unicode MS" w:hAnsi="Times New Roman"/>
                <w:szCs w:val="24"/>
              </w:rPr>
              <w:t>400</w:t>
            </w:r>
            <w:r w:rsidR="00172DF1">
              <w:rPr>
                <w:rFonts w:ascii="Times New Roman" w:eastAsia="Arial Unicode MS" w:hAnsi="Times New Roman"/>
                <w:szCs w:val="24"/>
              </w:rPr>
              <w:t>,000.00</w:t>
            </w:r>
          </w:p>
        </w:tc>
      </w:tr>
      <w:tr w:rsidR="004629E1" w:rsidRPr="00A27F36" w:rsidTr="00F05C71">
        <w:trPr>
          <w:cantSplit/>
          <w:trHeight w:val="360"/>
        </w:trPr>
        <w:tc>
          <w:tcPr>
            <w:tcW w:w="3426"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pStyle w:val="BodyText3"/>
              <w:jc w:val="left"/>
              <w:rPr>
                <w:rFonts w:ascii="Times New Roman" w:hAnsi="Times New Roman"/>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260" w:type="dxa"/>
            <w:tcBorders>
              <w:top w:val="single" w:sz="4" w:space="0" w:color="auto"/>
              <w:left w:val="nil"/>
              <w:bottom w:val="single" w:sz="4" w:space="0" w:color="auto"/>
              <w:right w:val="single" w:sz="4" w:space="0" w:color="auto"/>
            </w:tcBorders>
            <w:noWrap/>
          </w:tcPr>
          <w:p w:rsidR="004629E1" w:rsidRPr="00A27F36" w:rsidRDefault="00DC43D3" w:rsidP="001C3A93">
            <w:pPr>
              <w:rPr>
                <w:rFonts w:ascii="Times New Roman" w:eastAsia="Arial Unicode MS" w:hAnsi="Times New Roman"/>
                <w:szCs w:val="24"/>
              </w:rPr>
            </w:pPr>
            <w:r>
              <w:rPr>
                <w:rFonts w:ascii="Times New Roman" w:eastAsia="Arial Unicode MS" w:hAnsi="Times New Roman"/>
                <w:szCs w:val="24"/>
              </w:rPr>
              <w:t xml:space="preserve">  </w:t>
            </w:r>
            <w:r w:rsidR="001C3A93">
              <w:rPr>
                <w:rFonts w:ascii="Times New Roman" w:eastAsia="Arial Unicode MS" w:hAnsi="Times New Roman"/>
                <w:szCs w:val="24"/>
              </w:rPr>
              <w:t>40</w:t>
            </w:r>
            <w:r w:rsidR="00953F4B">
              <w:rPr>
                <w:rFonts w:ascii="Times New Roman" w:eastAsia="Arial Unicode MS" w:hAnsi="Times New Roman"/>
                <w:szCs w:val="24"/>
              </w:rPr>
              <w:t>,000.00</w:t>
            </w: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shd w:val="clear" w:color="auto" w:fill="FFFFFF"/>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4629E1" w:rsidRPr="004E2D36" w:rsidRDefault="004E2D36" w:rsidP="00612521">
            <w:pPr>
              <w:jc w:val="left"/>
              <w:rPr>
                <w:rFonts w:ascii="Times New Roman" w:eastAsia="Arial Unicode MS" w:hAnsi="Times New Roman"/>
                <w:b/>
                <w:sz w:val="18"/>
                <w:szCs w:val="18"/>
              </w:rPr>
            </w:pPr>
            <w:r w:rsidRPr="004E2D36">
              <w:rPr>
                <w:rFonts w:ascii="Times New Roman" w:eastAsia="Arial Unicode MS" w:hAnsi="Times New Roman"/>
                <w:b/>
                <w:sz w:val="18"/>
                <w:szCs w:val="18"/>
              </w:rPr>
              <w:t>Sub-Total</w:t>
            </w:r>
          </w:p>
        </w:tc>
        <w:tc>
          <w:tcPr>
            <w:tcW w:w="1260" w:type="dxa"/>
            <w:tcBorders>
              <w:top w:val="single" w:sz="4" w:space="0" w:color="auto"/>
              <w:left w:val="nil"/>
              <w:bottom w:val="single" w:sz="4" w:space="0" w:color="auto"/>
              <w:right w:val="single" w:sz="4" w:space="0" w:color="auto"/>
            </w:tcBorders>
            <w:noWrap/>
          </w:tcPr>
          <w:p w:rsidR="004629E1" w:rsidRPr="004E2D36" w:rsidRDefault="002E3D30" w:rsidP="001C3A93">
            <w:pPr>
              <w:jc w:val="center"/>
              <w:rPr>
                <w:rFonts w:ascii="Times New Roman" w:eastAsia="Arial Unicode MS" w:hAnsi="Times New Roman"/>
                <w:b/>
                <w:szCs w:val="24"/>
              </w:rPr>
            </w:pPr>
            <w:r>
              <w:rPr>
                <w:rFonts w:ascii="Times New Roman" w:eastAsia="Arial Unicode MS" w:hAnsi="Times New Roman"/>
                <w:b/>
                <w:szCs w:val="24"/>
              </w:rPr>
              <w:t>4</w:t>
            </w:r>
            <w:r w:rsidR="001C3A93">
              <w:rPr>
                <w:rFonts w:ascii="Times New Roman" w:eastAsia="Arial Unicode MS" w:hAnsi="Times New Roman"/>
                <w:b/>
                <w:szCs w:val="24"/>
              </w:rPr>
              <w:t>40</w:t>
            </w:r>
            <w:r w:rsidR="004E2D36" w:rsidRPr="004E2D36">
              <w:rPr>
                <w:rFonts w:ascii="Times New Roman" w:eastAsia="Arial Unicode MS" w:hAnsi="Times New Roman"/>
                <w:b/>
                <w:szCs w:val="24"/>
              </w:rPr>
              <w:t>.</w:t>
            </w:r>
            <w:r w:rsidR="00953F4B">
              <w:rPr>
                <w:rFonts w:ascii="Times New Roman" w:eastAsia="Arial Unicode MS" w:hAnsi="Times New Roman"/>
                <w:b/>
                <w:szCs w:val="24"/>
              </w:rPr>
              <w:t>0</w:t>
            </w:r>
            <w:r w:rsidR="004E2D36" w:rsidRPr="004E2D36">
              <w:rPr>
                <w:rFonts w:ascii="Times New Roman" w:eastAsia="Arial Unicode MS" w:hAnsi="Times New Roman"/>
                <w:b/>
                <w:szCs w:val="24"/>
              </w:rPr>
              <w:t>00.00</w:t>
            </w:r>
          </w:p>
        </w:tc>
      </w:tr>
      <w:tr w:rsidR="004629E1"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shd w:val="clear" w:color="auto" w:fill="FFFFFF"/>
          </w:tcPr>
          <w:p w:rsidR="004629E1" w:rsidRPr="004629E1" w:rsidRDefault="004629E1" w:rsidP="00612521">
            <w:pPr>
              <w:jc w:val="left"/>
              <w:rPr>
                <w:rFonts w:ascii="Times New Roman" w:eastAsia="Arial Unicode MS" w:hAnsi="Times New Roman"/>
                <w:b/>
                <w:bCs/>
                <w:sz w:val="18"/>
                <w:szCs w:val="18"/>
              </w:rPr>
            </w:pPr>
          </w:p>
        </w:tc>
        <w:tc>
          <w:tcPr>
            <w:tcW w:w="4254" w:type="dxa"/>
            <w:vMerge/>
            <w:tcBorders>
              <w:top w:val="single" w:sz="4" w:space="0" w:color="auto"/>
              <w:left w:val="single" w:sz="4" w:space="0" w:color="auto"/>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p>
        </w:tc>
        <w:tc>
          <w:tcPr>
            <w:tcW w:w="424"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36"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660"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773" w:type="dxa"/>
            <w:tcBorders>
              <w:top w:val="single" w:sz="4" w:space="0" w:color="auto"/>
              <w:left w:val="nil"/>
              <w:bottom w:val="single" w:sz="4" w:space="0" w:color="auto"/>
              <w:right w:val="single" w:sz="4" w:space="0" w:color="auto"/>
            </w:tcBorders>
          </w:tcPr>
          <w:p w:rsidR="004629E1" w:rsidRPr="004629E1" w:rsidRDefault="004629E1" w:rsidP="00612521">
            <w:pPr>
              <w:jc w:val="left"/>
              <w:rPr>
                <w:rFonts w:ascii="Times New Roman" w:eastAsia="Arial Unicode MS" w:hAnsi="Times New Roman"/>
                <w:sz w:val="18"/>
                <w:szCs w:val="18"/>
              </w:rPr>
            </w:pPr>
          </w:p>
        </w:tc>
        <w:tc>
          <w:tcPr>
            <w:tcW w:w="1807" w:type="dxa"/>
            <w:tcBorders>
              <w:top w:val="single" w:sz="4" w:space="0" w:color="auto"/>
              <w:left w:val="nil"/>
              <w:bottom w:val="single" w:sz="4" w:space="0" w:color="auto"/>
              <w:right w:val="single" w:sz="4" w:space="0" w:color="auto"/>
            </w:tcBorders>
          </w:tcPr>
          <w:p w:rsidR="006D7855" w:rsidRDefault="006D7855" w:rsidP="00612521">
            <w:pPr>
              <w:jc w:val="left"/>
              <w:rPr>
                <w:rFonts w:ascii="Times New Roman" w:hAnsi="Times New Roman"/>
                <w:b/>
                <w:bCs/>
                <w:sz w:val="18"/>
                <w:szCs w:val="18"/>
              </w:rPr>
            </w:pPr>
          </w:p>
          <w:p w:rsidR="006D7855" w:rsidRDefault="006D7855" w:rsidP="00612521">
            <w:pPr>
              <w:jc w:val="left"/>
              <w:rPr>
                <w:rFonts w:ascii="Times New Roman" w:hAnsi="Times New Roman"/>
                <w:b/>
                <w:bCs/>
                <w:sz w:val="18"/>
                <w:szCs w:val="18"/>
              </w:rPr>
            </w:pPr>
          </w:p>
          <w:p w:rsidR="00C20352" w:rsidRDefault="00C20352" w:rsidP="00612521">
            <w:pPr>
              <w:jc w:val="left"/>
              <w:rPr>
                <w:rFonts w:ascii="Times New Roman" w:hAnsi="Times New Roman"/>
                <w:b/>
                <w:bCs/>
                <w:sz w:val="18"/>
                <w:szCs w:val="18"/>
              </w:rPr>
            </w:pPr>
          </w:p>
          <w:p w:rsidR="00C20352" w:rsidRDefault="00C20352" w:rsidP="00612521">
            <w:pPr>
              <w:jc w:val="left"/>
              <w:rPr>
                <w:rFonts w:ascii="Times New Roman" w:hAnsi="Times New Roman"/>
                <w:b/>
                <w:bCs/>
                <w:sz w:val="18"/>
                <w:szCs w:val="18"/>
              </w:rPr>
            </w:pPr>
          </w:p>
          <w:p w:rsidR="004629E1" w:rsidRPr="004629E1" w:rsidRDefault="006D7855" w:rsidP="00612521">
            <w:pPr>
              <w:jc w:val="left"/>
              <w:rPr>
                <w:rFonts w:ascii="Times New Roman" w:eastAsia="Arial Unicode MS" w:hAnsi="Times New Roman"/>
                <w:sz w:val="18"/>
                <w:szCs w:val="18"/>
              </w:rPr>
            </w:pPr>
            <w:r w:rsidRPr="004629E1">
              <w:rPr>
                <w:rFonts w:ascii="Times New Roman" w:hAnsi="Times New Roman"/>
                <w:b/>
                <w:bCs/>
                <w:sz w:val="18"/>
                <w:szCs w:val="18"/>
              </w:rPr>
              <w:t>Sub-Total</w:t>
            </w:r>
          </w:p>
        </w:tc>
        <w:tc>
          <w:tcPr>
            <w:tcW w:w="1260" w:type="dxa"/>
            <w:tcBorders>
              <w:top w:val="single" w:sz="4" w:space="0" w:color="auto"/>
              <w:left w:val="nil"/>
              <w:bottom w:val="single" w:sz="4" w:space="0" w:color="auto"/>
              <w:right w:val="single" w:sz="4" w:space="0" w:color="auto"/>
            </w:tcBorders>
            <w:noWrap/>
          </w:tcPr>
          <w:p w:rsidR="004E2D36" w:rsidRDefault="004E2D36" w:rsidP="00172DF1">
            <w:pPr>
              <w:jc w:val="left"/>
              <w:rPr>
                <w:rFonts w:ascii="Times New Roman" w:eastAsia="Arial Unicode MS" w:hAnsi="Times New Roman"/>
                <w:szCs w:val="24"/>
              </w:rPr>
            </w:pPr>
          </w:p>
          <w:p w:rsidR="00C20352" w:rsidRDefault="00C20352" w:rsidP="00172DF1">
            <w:pPr>
              <w:jc w:val="left"/>
              <w:rPr>
                <w:rFonts w:ascii="Times New Roman" w:eastAsia="Arial Unicode MS" w:hAnsi="Times New Roman"/>
                <w:szCs w:val="24"/>
              </w:rPr>
            </w:pPr>
          </w:p>
          <w:p w:rsidR="00C20352" w:rsidRDefault="00C20352" w:rsidP="00172DF1">
            <w:pPr>
              <w:jc w:val="left"/>
              <w:rPr>
                <w:rFonts w:ascii="Times New Roman" w:eastAsia="Arial Unicode MS" w:hAnsi="Times New Roman"/>
                <w:szCs w:val="24"/>
              </w:rPr>
            </w:pPr>
          </w:p>
          <w:p w:rsidR="004629E1" w:rsidRPr="00A27F36" w:rsidRDefault="001C3A93" w:rsidP="001C3A93">
            <w:pPr>
              <w:jc w:val="left"/>
              <w:rPr>
                <w:rFonts w:ascii="Times New Roman" w:eastAsia="Arial Unicode MS" w:hAnsi="Times New Roman"/>
                <w:szCs w:val="24"/>
              </w:rPr>
            </w:pPr>
            <w:r>
              <w:rPr>
                <w:rFonts w:ascii="Times New Roman" w:eastAsia="Arial Unicode MS" w:hAnsi="Times New Roman"/>
                <w:szCs w:val="24"/>
              </w:rPr>
              <w:t xml:space="preserve">   128,800</w:t>
            </w:r>
          </w:p>
        </w:tc>
      </w:tr>
      <w:tr w:rsidR="00345185" w:rsidRPr="00A27F36" w:rsidTr="00F05C71">
        <w:trPr>
          <w:cantSplit/>
          <w:trHeight w:val="255"/>
        </w:trPr>
        <w:tc>
          <w:tcPr>
            <w:tcW w:w="3426" w:type="dxa"/>
            <w:vMerge/>
            <w:tcBorders>
              <w:top w:val="single" w:sz="4" w:space="0" w:color="auto"/>
              <w:left w:val="single" w:sz="4" w:space="0" w:color="auto"/>
              <w:bottom w:val="single" w:sz="4" w:space="0" w:color="auto"/>
              <w:right w:val="single" w:sz="4" w:space="0" w:color="auto"/>
            </w:tcBorders>
            <w:shd w:val="clear" w:color="auto" w:fill="FFFFFF"/>
          </w:tcPr>
          <w:p w:rsidR="004629E1" w:rsidRPr="004629E1" w:rsidRDefault="004629E1" w:rsidP="00612521">
            <w:pPr>
              <w:jc w:val="left"/>
              <w:rPr>
                <w:rFonts w:ascii="Times New Roman" w:eastAsia="Arial Unicode MS" w:hAnsi="Times New Roman"/>
                <w:b/>
                <w:bCs/>
                <w:sz w:val="18"/>
                <w:szCs w:val="18"/>
              </w:rPr>
            </w:pPr>
          </w:p>
        </w:tc>
        <w:tc>
          <w:tcPr>
            <w:tcW w:w="425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r w:rsidR="006D7855" w:rsidRPr="004629E1">
              <w:rPr>
                <w:rFonts w:ascii="Times New Roman" w:hAnsi="Times New Roman"/>
                <w:b/>
                <w:bCs/>
                <w:sz w:val="18"/>
                <w:szCs w:val="18"/>
              </w:rPr>
              <w:t>GRAND TOTAL BUDGET</w:t>
            </w:r>
          </w:p>
        </w:tc>
        <w:tc>
          <w:tcPr>
            <w:tcW w:w="424"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9"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75"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39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r w:rsidRPr="004629E1">
              <w:rPr>
                <w:rFonts w:ascii="Times New Roman" w:hAnsi="Times New Roman"/>
                <w:b/>
                <w:bCs/>
                <w:sz w:val="18"/>
                <w:szCs w:val="18"/>
              </w:rPr>
              <w:t> </w:t>
            </w:r>
          </w:p>
        </w:tc>
        <w:tc>
          <w:tcPr>
            <w:tcW w:w="7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36"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660"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773"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sz w:val="18"/>
                <w:szCs w:val="18"/>
              </w:rPr>
            </w:pPr>
            <w:r w:rsidRPr="004629E1">
              <w:rPr>
                <w:rFonts w:ascii="Times New Roman" w:hAnsi="Times New Roman"/>
                <w:sz w:val="18"/>
                <w:szCs w:val="18"/>
              </w:rPr>
              <w:t> </w:t>
            </w:r>
          </w:p>
        </w:tc>
        <w:tc>
          <w:tcPr>
            <w:tcW w:w="1807" w:type="dxa"/>
            <w:tcBorders>
              <w:top w:val="single" w:sz="4" w:space="0" w:color="auto"/>
              <w:left w:val="nil"/>
              <w:bottom w:val="single" w:sz="4" w:space="0" w:color="auto"/>
              <w:right w:val="single" w:sz="4" w:space="0" w:color="auto"/>
            </w:tcBorders>
            <w:shd w:val="clear" w:color="auto" w:fill="FFCC99"/>
          </w:tcPr>
          <w:p w:rsidR="004629E1" w:rsidRPr="004629E1" w:rsidRDefault="004629E1" w:rsidP="00612521">
            <w:pPr>
              <w:jc w:val="left"/>
              <w:rPr>
                <w:rFonts w:ascii="Times New Roman" w:eastAsia="Arial Unicode MS" w:hAnsi="Times New Roman"/>
                <w:b/>
                <w:bCs/>
                <w:sz w:val="18"/>
                <w:szCs w:val="18"/>
              </w:rPr>
            </w:pPr>
          </w:p>
        </w:tc>
        <w:tc>
          <w:tcPr>
            <w:tcW w:w="1260" w:type="dxa"/>
            <w:tcBorders>
              <w:top w:val="single" w:sz="4" w:space="0" w:color="auto"/>
              <w:left w:val="nil"/>
              <w:bottom w:val="single" w:sz="4" w:space="0" w:color="auto"/>
              <w:right w:val="single" w:sz="4" w:space="0" w:color="auto"/>
            </w:tcBorders>
            <w:shd w:val="clear" w:color="auto" w:fill="FFCC99"/>
            <w:noWrap/>
          </w:tcPr>
          <w:p w:rsidR="004629E1" w:rsidRPr="00A27F36" w:rsidRDefault="00ED5CD5" w:rsidP="001C3A93">
            <w:pPr>
              <w:jc w:val="center"/>
              <w:rPr>
                <w:rFonts w:ascii="Times New Roman" w:eastAsia="Arial Unicode MS" w:hAnsi="Times New Roman"/>
                <w:b/>
                <w:bCs/>
                <w:szCs w:val="24"/>
              </w:rPr>
            </w:pPr>
            <w:r>
              <w:rPr>
                <w:rFonts w:ascii="Times New Roman" w:eastAsia="Arial Unicode MS" w:hAnsi="Times New Roman"/>
                <w:b/>
                <w:bCs/>
                <w:szCs w:val="24"/>
              </w:rPr>
              <w:t>1,9</w:t>
            </w:r>
            <w:r w:rsidR="001C3A93">
              <w:rPr>
                <w:rFonts w:ascii="Times New Roman" w:eastAsia="Arial Unicode MS" w:hAnsi="Times New Roman"/>
                <w:b/>
                <w:bCs/>
                <w:szCs w:val="24"/>
              </w:rPr>
              <w:t>68</w:t>
            </w:r>
            <w:r>
              <w:rPr>
                <w:rFonts w:ascii="Times New Roman" w:eastAsia="Arial Unicode MS" w:hAnsi="Times New Roman"/>
                <w:b/>
                <w:bCs/>
                <w:szCs w:val="24"/>
              </w:rPr>
              <w:t>,</w:t>
            </w:r>
            <w:r w:rsidR="001C3A93">
              <w:rPr>
                <w:rFonts w:ascii="Times New Roman" w:eastAsia="Arial Unicode MS" w:hAnsi="Times New Roman"/>
                <w:b/>
                <w:bCs/>
                <w:szCs w:val="24"/>
              </w:rPr>
              <w:t>800</w:t>
            </w:r>
          </w:p>
        </w:tc>
      </w:tr>
      <w:bookmarkEnd w:id="20"/>
    </w:tbl>
    <w:p w:rsidR="004629E1" w:rsidRPr="004629E1" w:rsidRDefault="004629E1" w:rsidP="004629E1">
      <w:pPr>
        <w:jc w:val="left"/>
        <w:rPr>
          <w:rFonts w:ascii="Times New Roman" w:hAnsi="Times New Roman"/>
          <w:b/>
          <w:sz w:val="26"/>
        </w:rPr>
      </w:pPr>
    </w:p>
    <w:p w:rsidR="004629E1" w:rsidRPr="004629E1" w:rsidRDefault="004629E1" w:rsidP="004629E1">
      <w:pPr>
        <w:rPr>
          <w:rFonts w:ascii="Times New Roman" w:hAnsi="Times New Roman"/>
        </w:rPr>
      </w:pPr>
    </w:p>
    <w:p w:rsidR="004629E1" w:rsidRPr="003C37CE" w:rsidRDefault="00C15883" w:rsidP="00C15883">
      <w:pPr>
        <w:jc w:val="center"/>
        <w:rPr>
          <w:rFonts w:ascii="Times New Roman" w:hAnsi="Times New Roman"/>
          <w:b/>
          <w:szCs w:val="24"/>
        </w:rPr>
      </w:pPr>
      <w:r w:rsidRPr="003C37CE">
        <w:rPr>
          <w:rFonts w:ascii="Times New Roman" w:hAnsi="Times New Roman"/>
          <w:b/>
          <w:szCs w:val="24"/>
        </w:rPr>
        <w:t>10.1 Budgetary Notes</w:t>
      </w:r>
    </w:p>
    <w:p w:rsidR="00C15883" w:rsidRPr="003C37CE" w:rsidRDefault="00C15883" w:rsidP="00C15883">
      <w:pPr>
        <w:rPr>
          <w:rFonts w:ascii="Times New Roman" w:hAnsi="Times New Roman"/>
          <w:b/>
          <w:szCs w:val="24"/>
        </w:rPr>
      </w:pPr>
    </w:p>
    <w:p w:rsidR="00403D94" w:rsidRPr="003C37CE" w:rsidRDefault="00C15883" w:rsidP="00403D94">
      <w:pPr>
        <w:pStyle w:val="ListParagraph"/>
        <w:numPr>
          <w:ilvl w:val="0"/>
          <w:numId w:val="24"/>
        </w:numPr>
        <w:ind w:left="-360"/>
        <w:rPr>
          <w:rFonts w:ascii="Times New Roman" w:hAnsi="Times New Roman"/>
          <w:szCs w:val="24"/>
        </w:rPr>
      </w:pPr>
      <w:r w:rsidRPr="003C37CE">
        <w:rPr>
          <w:rFonts w:ascii="Times New Roman" w:hAnsi="Times New Roman"/>
          <w:b/>
          <w:szCs w:val="24"/>
        </w:rPr>
        <w:t xml:space="preserve">Capacity Building Component- </w:t>
      </w:r>
      <w:r w:rsidRPr="003C37CE">
        <w:rPr>
          <w:rFonts w:ascii="Times New Roman" w:hAnsi="Times New Roman"/>
          <w:szCs w:val="24"/>
        </w:rPr>
        <w:t xml:space="preserve">The sum of US$ 100,000.00 has been budgeted to defray cost of </w:t>
      </w:r>
      <w:r w:rsidR="00154564" w:rsidRPr="003C37CE">
        <w:rPr>
          <w:rFonts w:ascii="Times New Roman" w:hAnsi="Times New Roman"/>
          <w:szCs w:val="24"/>
        </w:rPr>
        <w:t xml:space="preserve">facilitation and quality assurance services of the training programmes </w:t>
      </w:r>
      <w:r w:rsidRPr="003C37CE">
        <w:rPr>
          <w:rFonts w:ascii="Times New Roman" w:hAnsi="Times New Roman"/>
          <w:szCs w:val="24"/>
        </w:rPr>
        <w:t xml:space="preserve">to be contracted to </w:t>
      </w:r>
      <w:r w:rsidR="00154564" w:rsidRPr="003C37CE">
        <w:rPr>
          <w:rFonts w:ascii="Times New Roman" w:hAnsi="Times New Roman"/>
          <w:szCs w:val="24"/>
        </w:rPr>
        <w:t>either UN</w:t>
      </w:r>
      <w:r w:rsidRPr="003C37CE">
        <w:rPr>
          <w:rFonts w:ascii="Times New Roman" w:hAnsi="Times New Roman"/>
          <w:szCs w:val="24"/>
        </w:rPr>
        <w:t>-HABITAT</w:t>
      </w:r>
      <w:r w:rsidR="00154564" w:rsidRPr="003C37CE">
        <w:rPr>
          <w:rFonts w:ascii="Times New Roman" w:hAnsi="Times New Roman"/>
          <w:szCs w:val="24"/>
        </w:rPr>
        <w:t xml:space="preserve">, LIPA or an external consultant. It will also cater for costs of </w:t>
      </w:r>
      <w:r w:rsidR="00B047AF" w:rsidRPr="003C37CE">
        <w:rPr>
          <w:rFonts w:ascii="Times New Roman" w:hAnsi="Times New Roman"/>
          <w:szCs w:val="24"/>
        </w:rPr>
        <w:t>the provision of materials and equipments such as computers</w:t>
      </w:r>
      <w:r w:rsidR="006A0FBF" w:rsidRPr="003C37CE">
        <w:rPr>
          <w:rFonts w:ascii="Times New Roman" w:hAnsi="Times New Roman"/>
          <w:szCs w:val="24"/>
        </w:rPr>
        <w:t xml:space="preserve"> and training manuals </w:t>
      </w:r>
      <w:r w:rsidR="00B047AF" w:rsidRPr="003C37CE">
        <w:rPr>
          <w:rFonts w:ascii="Times New Roman" w:hAnsi="Times New Roman"/>
          <w:szCs w:val="24"/>
        </w:rPr>
        <w:t xml:space="preserve">to boost the institutional capacity of the Training/Capacity Building Unit of the MIA. Cost of </w:t>
      </w:r>
      <w:r w:rsidR="006A0FBF" w:rsidRPr="003C37CE">
        <w:rPr>
          <w:rFonts w:ascii="Times New Roman" w:hAnsi="Times New Roman"/>
          <w:szCs w:val="24"/>
        </w:rPr>
        <w:t xml:space="preserve">training materials </w:t>
      </w:r>
      <w:r w:rsidR="00154564" w:rsidRPr="003C37CE">
        <w:rPr>
          <w:rFonts w:ascii="Times New Roman" w:hAnsi="Times New Roman"/>
          <w:szCs w:val="24"/>
        </w:rPr>
        <w:t>and equipment (stationer</w:t>
      </w:r>
      <w:r w:rsidR="006A0FBF" w:rsidRPr="003C37CE">
        <w:rPr>
          <w:rFonts w:ascii="Times New Roman" w:hAnsi="Times New Roman"/>
          <w:szCs w:val="24"/>
        </w:rPr>
        <w:t>y</w:t>
      </w:r>
      <w:r w:rsidR="00154564" w:rsidRPr="003C37CE">
        <w:rPr>
          <w:rFonts w:ascii="Times New Roman" w:hAnsi="Times New Roman"/>
          <w:szCs w:val="24"/>
        </w:rPr>
        <w:t xml:space="preserve"> and hall rentals), transportation and payment of Daily Subsistence Allowances (DSAs) to the training participants</w:t>
      </w:r>
      <w:r w:rsidR="00B047AF" w:rsidRPr="003C37CE">
        <w:rPr>
          <w:rFonts w:ascii="Times New Roman" w:hAnsi="Times New Roman"/>
          <w:szCs w:val="24"/>
        </w:rPr>
        <w:t xml:space="preserve"> will also </w:t>
      </w:r>
      <w:r w:rsidR="006A0FBF" w:rsidRPr="003C37CE">
        <w:rPr>
          <w:rFonts w:ascii="Times New Roman" w:hAnsi="Times New Roman"/>
          <w:szCs w:val="24"/>
        </w:rPr>
        <w:t xml:space="preserve">be </w:t>
      </w:r>
      <w:r w:rsidR="00B047AF" w:rsidRPr="003C37CE">
        <w:rPr>
          <w:rFonts w:ascii="Times New Roman" w:hAnsi="Times New Roman"/>
          <w:szCs w:val="24"/>
        </w:rPr>
        <w:t>paid from this budgeted amount.</w:t>
      </w:r>
    </w:p>
    <w:p w:rsidR="00403D94" w:rsidRPr="003C37CE" w:rsidRDefault="00403D94" w:rsidP="00403D94">
      <w:pPr>
        <w:pStyle w:val="ListParagraph"/>
        <w:ind w:left="-360"/>
        <w:rPr>
          <w:rFonts w:ascii="Times New Roman" w:hAnsi="Times New Roman"/>
          <w:szCs w:val="24"/>
        </w:rPr>
      </w:pPr>
    </w:p>
    <w:p w:rsidR="00403D94" w:rsidRPr="003C37CE" w:rsidRDefault="00154564" w:rsidP="00403D94">
      <w:pPr>
        <w:pStyle w:val="ListParagraph"/>
        <w:numPr>
          <w:ilvl w:val="0"/>
          <w:numId w:val="24"/>
        </w:numPr>
        <w:ind w:left="-360"/>
        <w:rPr>
          <w:rFonts w:ascii="Times New Roman" w:hAnsi="Times New Roman"/>
          <w:szCs w:val="24"/>
        </w:rPr>
      </w:pPr>
      <w:r w:rsidRPr="003C37CE">
        <w:rPr>
          <w:rFonts w:ascii="Times New Roman" w:hAnsi="Times New Roman"/>
          <w:b/>
          <w:szCs w:val="24"/>
        </w:rPr>
        <w:t xml:space="preserve">County Information Management and Monitoring: </w:t>
      </w:r>
      <w:r w:rsidRPr="003C37CE">
        <w:rPr>
          <w:rFonts w:ascii="Times New Roman" w:hAnsi="Times New Roman"/>
          <w:szCs w:val="24"/>
        </w:rPr>
        <w:t>An amount of US$ 650,000.00 is budgeted to support the implementation of this component. The amount will be specifically</w:t>
      </w:r>
      <w:r w:rsidR="00FD7270" w:rsidRPr="003C37CE">
        <w:rPr>
          <w:rFonts w:ascii="Times New Roman" w:hAnsi="Times New Roman"/>
          <w:szCs w:val="24"/>
        </w:rPr>
        <w:t xml:space="preserve"> </w:t>
      </w:r>
      <w:r w:rsidR="00CD0559" w:rsidRPr="003C37CE">
        <w:rPr>
          <w:rFonts w:ascii="Times New Roman" w:hAnsi="Times New Roman"/>
          <w:szCs w:val="24"/>
        </w:rPr>
        <w:t xml:space="preserve">used </w:t>
      </w:r>
      <w:r w:rsidR="00FD7270" w:rsidRPr="003C37CE">
        <w:rPr>
          <w:rFonts w:ascii="Times New Roman" w:hAnsi="Times New Roman"/>
          <w:szCs w:val="24"/>
        </w:rPr>
        <w:t xml:space="preserve">to defray cost of </w:t>
      </w:r>
      <w:r w:rsidR="00CD0559" w:rsidRPr="003C37CE">
        <w:rPr>
          <w:rFonts w:ascii="Times New Roman" w:hAnsi="Times New Roman"/>
          <w:szCs w:val="24"/>
        </w:rPr>
        <w:t>s</w:t>
      </w:r>
      <w:r w:rsidR="00FD7270" w:rsidRPr="003C37CE">
        <w:rPr>
          <w:rFonts w:ascii="Times New Roman" w:hAnsi="Times New Roman"/>
          <w:szCs w:val="24"/>
        </w:rPr>
        <w:t xml:space="preserve">alaries, logistics </w:t>
      </w:r>
      <w:r w:rsidR="00CD0559" w:rsidRPr="003C37CE">
        <w:rPr>
          <w:rFonts w:ascii="Times New Roman" w:hAnsi="Times New Roman"/>
          <w:szCs w:val="24"/>
        </w:rPr>
        <w:t xml:space="preserve">support </w:t>
      </w:r>
      <w:r w:rsidR="00FD7270" w:rsidRPr="003C37CE">
        <w:rPr>
          <w:rFonts w:ascii="Times New Roman" w:hAnsi="Times New Roman"/>
          <w:szCs w:val="24"/>
        </w:rPr>
        <w:t>(</w:t>
      </w:r>
      <w:r w:rsidR="00CD0559" w:rsidRPr="003C37CE">
        <w:rPr>
          <w:rFonts w:ascii="Times New Roman" w:hAnsi="Times New Roman"/>
          <w:szCs w:val="24"/>
        </w:rPr>
        <w:t>stationer</w:t>
      </w:r>
      <w:r w:rsidR="00AF36BF" w:rsidRPr="003C37CE">
        <w:rPr>
          <w:rFonts w:ascii="Times New Roman" w:hAnsi="Times New Roman"/>
          <w:szCs w:val="24"/>
        </w:rPr>
        <w:t>y</w:t>
      </w:r>
      <w:r w:rsidR="00CD0559" w:rsidRPr="003C37CE">
        <w:rPr>
          <w:rFonts w:ascii="Times New Roman" w:hAnsi="Times New Roman"/>
          <w:szCs w:val="24"/>
        </w:rPr>
        <w:t xml:space="preserve">, </w:t>
      </w:r>
      <w:r w:rsidR="00FD7270" w:rsidRPr="003C37CE">
        <w:rPr>
          <w:rFonts w:ascii="Times New Roman" w:hAnsi="Times New Roman"/>
          <w:szCs w:val="24"/>
        </w:rPr>
        <w:t>fuel</w:t>
      </w:r>
      <w:r w:rsidR="00CD0559" w:rsidRPr="003C37CE">
        <w:rPr>
          <w:rFonts w:ascii="Times New Roman" w:hAnsi="Times New Roman"/>
          <w:szCs w:val="24"/>
        </w:rPr>
        <w:t>, vehicle maintenance</w:t>
      </w:r>
      <w:r w:rsidR="00161B22" w:rsidRPr="003C37CE">
        <w:rPr>
          <w:rFonts w:ascii="Times New Roman" w:hAnsi="Times New Roman"/>
          <w:szCs w:val="24"/>
        </w:rPr>
        <w:t>, repair services</w:t>
      </w:r>
      <w:r w:rsidR="00FD7270" w:rsidRPr="003C37CE">
        <w:rPr>
          <w:rFonts w:ascii="Times New Roman" w:hAnsi="Times New Roman"/>
          <w:szCs w:val="24"/>
        </w:rPr>
        <w:t xml:space="preserve"> for computers, motor bikes and vehicles) and other related support for 15 M&amp;E Assistants and 225 Field Monitors</w:t>
      </w:r>
      <w:r w:rsidR="00161B22" w:rsidRPr="003C37CE">
        <w:rPr>
          <w:rFonts w:ascii="Times New Roman" w:hAnsi="Times New Roman"/>
          <w:szCs w:val="24"/>
        </w:rPr>
        <w:t>. It will be used to</w:t>
      </w:r>
      <w:r w:rsidR="006843E9" w:rsidRPr="003C37CE">
        <w:rPr>
          <w:rFonts w:ascii="Times New Roman" w:hAnsi="Times New Roman"/>
          <w:szCs w:val="24"/>
        </w:rPr>
        <w:t xml:space="preserve"> defray cost of conduct of training programmes </w:t>
      </w:r>
      <w:r w:rsidR="00161B22" w:rsidRPr="003C37CE">
        <w:rPr>
          <w:rFonts w:ascii="Times New Roman" w:hAnsi="Times New Roman"/>
          <w:szCs w:val="24"/>
        </w:rPr>
        <w:t xml:space="preserve">and </w:t>
      </w:r>
      <w:r w:rsidR="00AF36BF" w:rsidRPr="003C37CE">
        <w:rPr>
          <w:rFonts w:ascii="Times New Roman" w:hAnsi="Times New Roman"/>
          <w:szCs w:val="24"/>
        </w:rPr>
        <w:t xml:space="preserve">provision of </w:t>
      </w:r>
      <w:r w:rsidR="00161B22" w:rsidRPr="003C37CE">
        <w:rPr>
          <w:rFonts w:ascii="Times New Roman" w:hAnsi="Times New Roman"/>
          <w:szCs w:val="24"/>
        </w:rPr>
        <w:t xml:space="preserve">training </w:t>
      </w:r>
      <w:r w:rsidR="006843E9" w:rsidRPr="003C37CE">
        <w:rPr>
          <w:rFonts w:ascii="Times New Roman" w:hAnsi="Times New Roman"/>
          <w:szCs w:val="24"/>
        </w:rPr>
        <w:t>materials</w:t>
      </w:r>
      <w:r w:rsidR="00161B22" w:rsidRPr="003C37CE">
        <w:rPr>
          <w:rFonts w:ascii="Times New Roman" w:hAnsi="Times New Roman"/>
          <w:szCs w:val="24"/>
        </w:rPr>
        <w:t xml:space="preserve"> </w:t>
      </w:r>
      <w:r w:rsidR="00AF36BF" w:rsidRPr="003C37CE">
        <w:rPr>
          <w:rFonts w:ascii="Times New Roman" w:hAnsi="Times New Roman"/>
          <w:szCs w:val="24"/>
        </w:rPr>
        <w:t xml:space="preserve">and related supports such </w:t>
      </w:r>
      <w:r w:rsidR="00AB0937" w:rsidRPr="003C37CE">
        <w:rPr>
          <w:rFonts w:ascii="Times New Roman" w:hAnsi="Times New Roman"/>
          <w:szCs w:val="24"/>
        </w:rPr>
        <w:t xml:space="preserve">as </w:t>
      </w:r>
      <w:r w:rsidR="00AF36BF" w:rsidRPr="003C37CE">
        <w:rPr>
          <w:rFonts w:ascii="Times New Roman" w:hAnsi="Times New Roman"/>
          <w:szCs w:val="24"/>
        </w:rPr>
        <w:t>stationery</w:t>
      </w:r>
      <w:r w:rsidR="00AB0937" w:rsidRPr="003C37CE">
        <w:rPr>
          <w:rFonts w:ascii="Times New Roman" w:hAnsi="Times New Roman"/>
          <w:szCs w:val="24"/>
        </w:rPr>
        <w:t>,</w:t>
      </w:r>
      <w:r w:rsidR="00AF36BF" w:rsidRPr="003C37CE">
        <w:rPr>
          <w:rFonts w:ascii="Times New Roman" w:hAnsi="Times New Roman"/>
          <w:szCs w:val="24"/>
        </w:rPr>
        <w:t xml:space="preserve"> hall rentals, transportation and payment of Daily Subsistence Allowances (DSAs) to the training participants</w:t>
      </w:r>
      <w:r w:rsidR="006843E9" w:rsidRPr="003C37CE">
        <w:rPr>
          <w:rFonts w:ascii="Times New Roman" w:hAnsi="Times New Roman"/>
          <w:szCs w:val="24"/>
        </w:rPr>
        <w:t xml:space="preserve">. </w:t>
      </w:r>
      <w:r w:rsidR="00FD7270" w:rsidRPr="003C37CE">
        <w:rPr>
          <w:rFonts w:ascii="Times New Roman" w:hAnsi="Times New Roman"/>
          <w:szCs w:val="24"/>
        </w:rPr>
        <w:t xml:space="preserve"> It will be used to procure </w:t>
      </w:r>
      <w:r w:rsidR="00AB0937" w:rsidRPr="003C37CE">
        <w:rPr>
          <w:rFonts w:ascii="Times New Roman" w:hAnsi="Times New Roman"/>
          <w:szCs w:val="24"/>
        </w:rPr>
        <w:t>2 pick-ups</w:t>
      </w:r>
      <w:r w:rsidR="00FD7270" w:rsidRPr="003C37CE">
        <w:rPr>
          <w:rFonts w:ascii="Times New Roman" w:hAnsi="Times New Roman"/>
          <w:szCs w:val="24"/>
        </w:rPr>
        <w:t xml:space="preserve"> Toyota</w:t>
      </w:r>
      <w:r w:rsidR="006843E9" w:rsidRPr="003C37CE">
        <w:rPr>
          <w:rFonts w:ascii="Times New Roman" w:hAnsi="Times New Roman"/>
          <w:szCs w:val="24"/>
        </w:rPr>
        <w:t xml:space="preserve"> Vehicles and 5 Motor Bikes </w:t>
      </w:r>
      <w:r w:rsidR="00AB0937" w:rsidRPr="003C37CE">
        <w:rPr>
          <w:rFonts w:ascii="Times New Roman" w:hAnsi="Times New Roman"/>
          <w:szCs w:val="24"/>
        </w:rPr>
        <w:t xml:space="preserve">to support effective and efficient field </w:t>
      </w:r>
      <w:r w:rsidR="006843E9" w:rsidRPr="003C37CE">
        <w:rPr>
          <w:rFonts w:ascii="Times New Roman" w:hAnsi="Times New Roman"/>
          <w:szCs w:val="24"/>
        </w:rPr>
        <w:t>monitoring and reporting on PRS/CDA implementation</w:t>
      </w:r>
      <w:r w:rsidR="00161B22" w:rsidRPr="003C37CE">
        <w:rPr>
          <w:rFonts w:ascii="Times New Roman" w:hAnsi="Times New Roman"/>
          <w:szCs w:val="24"/>
        </w:rPr>
        <w:t xml:space="preserve">, as well as travel cost </w:t>
      </w:r>
      <w:r w:rsidR="00AB0937" w:rsidRPr="003C37CE">
        <w:rPr>
          <w:rFonts w:ascii="Times New Roman" w:hAnsi="Times New Roman"/>
          <w:szCs w:val="24"/>
        </w:rPr>
        <w:t xml:space="preserve">of the Project Management Team for </w:t>
      </w:r>
      <w:r w:rsidR="00161B22" w:rsidRPr="003C37CE">
        <w:rPr>
          <w:rFonts w:ascii="Times New Roman" w:hAnsi="Times New Roman"/>
          <w:szCs w:val="24"/>
        </w:rPr>
        <w:t>monitoring for monitoring and follow-up on project activities.</w:t>
      </w:r>
    </w:p>
    <w:p w:rsidR="00403D94" w:rsidRPr="003C37CE" w:rsidRDefault="00403D94" w:rsidP="00403D94">
      <w:pPr>
        <w:pStyle w:val="ListParagraph"/>
        <w:rPr>
          <w:bCs/>
          <w:iCs/>
          <w:szCs w:val="24"/>
        </w:rPr>
      </w:pPr>
    </w:p>
    <w:p w:rsidR="00403D94" w:rsidRPr="003C37CE" w:rsidRDefault="00403D94" w:rsidP="00403D94">
      <w:pPr>
        <w:pStyle w:val="ListParagraph"/>
        <w:numPr>
          <w:ilvl w:val="0"/>
          <w:numId w:val="24"/>
        </w:numPr>
        <w:ind w:left="-360"/>
        <w:rPr>
          <w:rFonts w:ascii="Times New Roman" w:hAnsi="Times New Roman"/>
          <w:szCs w:val="24"/>
        </w:rPr>
      </w:pPr>
      <w:r w:rsidRPr="003C37CE">
        <w:rPr>
          <w:rFonts w:ascii="Times New Roman" w:hAnsi="Times New Roman"/>
          <w:b/>
          <w:bCs/>
          <w:iCs/>
          <w:szCs w:val="24"/>
        </w:rPr>
        <w:t>Infrastructure:</w:t>
      </w:r>
      <w:r w:rsidRPr="003C37CE">
        <w:rPr>
          <w:rFonts w:ascii="Times New Roman" w:hAnsi="Times New Roman"/>
          <w:bCs/>
          <w:iCs/>
          <w:szCs w:val="24"/>
        </w:rPr>
        <w:t xml:space="preserve"> Implementation of this component will be contracted to the UNOPS in collaboration with MIA and UNDP. The sum of US$ 700,000.00 is budgeted for, which will cater for cost of building materials, labour and construction fees for the rehabilitation and restoration, including provision of water supply system, sanitation, furniture and electricity of Harper City Administrative Building in Maryland County-Republic of Liberia; Pay for UNOPS management cost and other related support services, as well as to pay for cost of fuel</w:t>
      </w:r>
      <w:r w:rsidR="001C0C2D">
        <w:rPr>
          <w:rFonts w:ascii="Times New Roman" w:hAnsi="Times New Roman"/>
          <w:bCs/>
          <w:iCs/>
          <w:szCs w:val="24"/>
        </w:rPr>
        <w:t>,</w:t>
      </w:r>
      <w:r w:rsidRPr="003C37CE">
        <w:rPr>
          <w:rFonts w:ascii="Times New Roman" w:hAnsi="Times New Roman"/>
          <w:bCs/>
          <w:iCs/>
          <w:szCs w:val="24"/>
        </w:rPr>
        <w:t xml:space="preserve"> maintenance of vehicle that will </w:t>
      </w:r>
      <w:r w:rsidR="001C0C2D">
        <w:rPr>
          <w:rFonts w:ascii="Times New Roman" w:hAnsi="Times New Roman"/>
          <w:bCs/>
          <w:iCs/>
          <w:szCs w:val="24"/>
        </w:rPr>
        <w:t xml:space="preserve">be </w:t>
      </w:r>
      <w:r w:rsidRPr="003C37CE">
        <w:rPr>
          <w:rFonts w:ascii="Times New Roman" w:hAnsi="Times New Roman"/>
          <w:bCs/>
          <w:iCs/>
          <w:szCs w:val="24"/>
        </w:rPr>
        <w:t xml:space="preserve">assigned to the project, communication, monitoring and supervision of the project. </w:t>
      </w:r>
    </w:p>
    <w:p w:rsidR="00403D94" w:rsidRPr="003C37CE" w:rsidRDefault="00403D94" w:rsidP="00403D94">
      <w:pPr>
        <w:pStyle w:val="ListParagraph"/>
        <w:rPr>
          <w:rFonts w:ascii="Times New Roman" w:hAnsi="Times New Roman"/>
          <w:b/>
          <w:szCs w:val="24"/>
        </w:rPr>
      </w:pPr>
    </w:p>
    <w:p w:rsidR="00057D09" w:rsidRPr="003C37CE" w:rsidRDefault="006843E9" w:rsidP="00403D94">
      <w:pPr>
        <w:pStyle w:val="ListParagraph"/>
        <w:numPr>
          <w:ilvl w:val="0"/>
          <w:numId w:val="24"/>
        </w:numPr>
        <w:ind w:left="-360"/>
        <w:rPr>
          <w:rFonts w:ascii="Times New Roman" w:hAnsi="Times New Roman"/>
          <w:szCs w:val="24"/>
        </w:rPr>
      </w:pPr>
      <w:r w:rsidRPr="003C37CE">
        <w:rPr>
          <w:rFonts w:ascii="Times New Roman" w:hAnsi="Times New Roman"/>
          <w:b/>
          <w:szCs w:val="24"/>
        </w:rPr>
        <w:t xml:space="preserve">Co-ordination: </w:t>
      </w:r>
      <w:r w:rsidRPr="003C37CE">
        <w:rPr>
          <w:rFonts w:ascii="Times New Roman" w:hAnsi="Times New Roman"/>
          <w:szCs w:val="24"/>
        </w:rPr>
        <w:t>The sum of US$ 50,000 is budgeted to support MOPEA in the planning and conduct of the County Development Steering and Pillar Meetings. This include cost of logistics, materials and equipments for conduct of training programmes to enhance effective county-level co-ordination; cost of conduct and documentation of lesson learned and best practices workshops</w:t>
      </w:r>
      <w:r w:rsidR="00E86FC4" w:rsidRPr="003C37CE">
        <w:rPr>
          <w:rFonts w:ascii="Times New Roman" w:hAnsi="Times New Roman"/>
          <w:szCs w:val="24"/>
        </w:rPr>
        <w:t>.</w:t>
      </w:r>
    </w:p>
    <w:p w:rsidR="00E86FC4" w:rsidRPr="003C37CE" w:rsidRDefault="00E86FC4" w:rsidP="00E86FC4">
      <w:pPr>
        <w:pStyle w:val="ListParagraph"/>
        <w:rPr>
          <w:rFonts w:ascii="Times New Roman" w:hAnsi="Times New Roman"/>
          <w:szCs w:val="24"/>
        </w:rPr>
      </w:pPr>
    </w:p>
    <w:p w:rsidR="00E86FC4" w:rsidRPr="003C37CE" w:rsidRDefault="00E86FC4" w:rsidP="00403D94">
      <w:pPr>
        <w:pStyle w:val="ListParagraph"/>
        <w:numPr>
          <w:ilvl w:val="0"/>
          <w:numId w:val="24"/>
        </w:numPr>
        <w:ind w:left="-360"/>
        <w:rPr>
          <w:rFonts w:ascii="Times New Roman" w:hAnsi="Times New Roman"/>
          <w:szCs w:val="24"/>
        </w:rPr>
      </w:pPr>
      <w:r w:rsidRPr="003C37CE">
        <w:rPr>
          <w:rFonts w:ascii="Times New Roman" w:hAnsi="Times New Roman"/>
          <w:b/>
          <w:szCs w:val="24"/>
        </w:rPr>
        <w:t xml:space="preserve">Management: </w:t>
      </w:r>
      <w:r w:rsidRPr="003C37CE">
        <w:rPr>
          <w:rFonts w:ascii="Times New Roman" w:hAnsi="Times New Roman"/>
          <w:szCs w:val="24"/>
        </w:rPr>
        <w:t>The sum of US$ 440,000</w:t>
      </w:r>
      <w:r w:rsidR="00832503">
        <w:rPr>
          <w:rFonts w:ascii="Times New Roman" w:hAnsi="Times New Roman"/>
          <w:szCs w:val="24"/>
        </w:rPr>
        <w:t>.00</w:t>
      </w:r>
      <w:r w:rsidRPr="003C37CE">
        <w:rPr>
          <w:rFonts w:ascii="Times New Roman" w:hAnsi="Times New Roman"/>
          <w:szCs w:val="24"/>
        </w:rPr>
        <w:t xml:space="preserve"> is budgeted to defray cost of staff salaries</w:t>
      </w:r>
      <w:r w:rsidR="00C42570">
        <w:rPr>
          <w:rFonts w:ascii="Times New Roman" w:hAnsi="Times New Roman"/>
          <w:szCs w:val="24"/>
        </w:rPr>
        <w:t>, operations</w:t>
      </w:r>
      <w:r w:rsidRPr="003C37CE">
        <w:rPr>
          <w:rFonts w:ascii="Times New Roman" w:hAnsi="Times New Roman"/>
          <w:szCs w:val="24"/>
        </w:rPr>
        <w:t xml:space="preserve"> and other related payments</w:t>
      </w:r>
      <w:r w:rsidR="00C42570">
        <w:rPr>
          <w:rFonts w:ascii="Times New Roman" w:hAnsi="Times New Roman"/>
          <w:szCs w:val="24"/>
        </w:rPr>
        <w:t xml:space="preserve">. Such payments include </w:t>
      </w:r>
      <w:r w:rsidRPr="003C37CE">
        <w:rPr>
          <w:rFonts w:ascii="Times New Roman" w:hAnsi="Times New Roman"/>
          <w:szCs w:val="24"/>
        </w:rPr>
        <w:t>insurance &amp; medical</w:t>
      </w:r>
      <w:r w:rsidR="00C42570">
        <w:rPr>
          <w:rFonts w:ascii="Times New Roman" w:hAnsi="Times New Roman"/>
          <w:szCs w:val="24"/>
        </w:rPr>
        <w:t xml:space="preserve"> for staff</w:t>
      </w:r>
      <w:r w:rsidR="00832503">
        <w:rPr>
          <w:rFonts w:ascii="Times New Roman" w:hAnsi="Times New Roman"/>
          <w:szCs w:val="24"/>
        </w:rPr>
        <w:t>,</w:t>
      </w:r>
      <w:r w:rsidRPr="003C37CE">
        <w:rPr>
          <w:rFonts w:ascii="Times New Roman" w:hAnsi="Times New Roman"/>
          <w:szCs w:val="24"/>
        </w:rPr>
        <w:t xml:space="preserve"> UN Common Services, rent, fu</w:t>
      </w:r>
      <w:r w:rsidR="00462EE0" w:rsidRPr="003C37CE">
        <w:rPr>
          <w:rFonts w:ascii="Times New Roman" w:hAnsi="Times New Roman"/>
          <w:szCs w:val="24"/>
        </w:rPr>
        <w:t>el and vehicle maintenances and other operational costs such as stationer</w:t>
      </w:r>
      <w:r w:rsidR="00832503">
        <w:rPr>
          <w:rFonts w:ascii="Times New Roman" w:hAnsi="Times New Roman"/>
          <w:szCs w:val="24"/>
        </w:rPr>
        <w:t>y and</w:t>
      </w:r>
      <w:r w:rsidR="00462EE0" w:rsidRPr="003C37CE">
        <w:rPr>
          <w:rFonts w:ascii="Times New Roman" w:hAnsi="Times New Roman"/>
          <w:szCs w:val="24"/>
        </w:rPr>
        <w:t xml:space="preserve"> spare parts for project vehicles</w:t>
      </w:r>
      <w:r w:rsidR="00832503">
        <w:rPr>
          <w:rFonts w:ascii="Times New Roman" w:hAnsi="Times New Roman"/>
          <w:szCs w:val="24"/>
        </w:rPr>
        <w:t>. It also accounts for DSAs and other related payments for field monitoring and follow-up on project activities at the county-level.</w:t>
      </w:r>
    </w:p>
    <w:p w:rsidR="00057D09" w:rsidRPr="003C37CE" w:rsidRDefault="00057D09" w:rsidP="009700FD">
      <w:pPr>
        <w:rPr>
          <w:rFonts w:ascii="Times New Roman" w:hAnsi="Times New Roman"/>
          <w:szCs w:val="24"/>
        </w:rPr>
      </w:pPr>
    </w:p>
    <w:p w:rsidR="00057D09" w:rsidRPr="003C37CE" w:rsidRDefault="00057D09" w:rsidP="009700FD">
      <w:pPr>
        <w:rPr>
          <w:rFonts w:ascii="Times New Roman" w:hAnsi="Times New Roman"/>
          <w:b/>
          <w:szCs w:val="24"/>
        </w:rPr>
      </w:pPr>
    </w:p>
    <w:p w:rsidR="00057D09" w:rsidRPr="003C37CE" w:rsidRDefault="00057D09" w:rsidP="009700FD">
      <w:pPr>
        <w:rPr>
          <w:rFonts w:ascii="Times New Roman" w:hAnsi="Times New Roman"/>
          <w:b/>
          <w:szCs w:val="24"/>
        </w:rPr>
      </w:pPr>
    </w:p>
    <w:p w:rsidR="00057D09" w:rsidRPr="003C37CE" w:rsidRDefault="00057D09" w:rsidP="009700FD">
      <w:pPr>
        <w:rPr>
          <w:rFonts w:ascii="Times New Roman" w:hAnsi="Times New Roman"/>
          <w:b/>
          <w:szCs w:val="24"/>
        </w:rPr>
      </w:pPr>
    </w:p>
    <w:p w:rsidR="00057D09" w:rsidRPr="003C37CE" w:rsidRDefault="00057D09" w:rsidP="009700FD">
      <w:pPr>
        <w:rPr>
          <w:rFonts w:ascii="Times New Roman" w:hAnsi="Times New Roman"/>
          <w:b/>
          <w:szCs w:val="24"/>
        </w:rPr>
      </w:pPr>
    </w:p>
    <w:p w:rsidR="00077A65" w:rsidRPr="003C37CE" w:rsidRDefault="00077A65" w:rsidP="009700FD">
      <w:pPr>
        <w:rPr>
          <w:rFonts w:ascii="Times New Roman" w:hAnsi="Times New Roman"/>
          <w:b/>
          <w:szCs w:val="24"/>
        </w:rPr>
      </w:pPr>
    </w:p>
    <w:sectPr w:rsidR="00077A65" w:rsidRPr="003C37CE" w:rsidSect="00057D09">
      <w:type w:val="continuous"/>
      <w:pgSz w:w="16840" w:h="11907" w:orient="landscape" w:code="9"/>
      <w:pgMar w:top="1195" w:right="1195" w:bottom="1526" w:left="907" w:header="504"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219" w:rsidRDefault="00AB7219">
      <w:r>
        <w:separator/>
      </w:r>
    </w:p>
  </w:endnote>
  <w:endnote w:type="continuationSeparator" w:id="1">
    <w:p w:rsidR="00AB7219" w:rsidRDefault="00AB7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CG Times">
    <w:panose1 w:val="02020603050405020304"/>
    <w:charset w:val="00"/>
    <w:family w:val="roman"/>
    <w:pitch w:val="variable"/>
    <w:sig w:usb0="00000007" w:usb1="00000000" w:usb2="00000000" w:usb3="00000000" w:csb0="00000093"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7A4" w:rsidRDefault="00BB0798">
    <w:pPr>
      <w:pStyle w:val="Footer"/>
      <w:pBdr>
        <w:top w:val="single" w:sz="4" w:space="1" w:color="D9D9D9"/>
      </w:pBdr>
      <w:rPr>
        <w:b/>
      </w:rPr>
    </w:pPr>
    <w:fldSimple w:instr=" PAGE   \* MERGEFORMAT ">
      <w:r w:rsidR="009E5BA6" w:rsidRPr="009E5BA6">
        <w:rPr>
          <w:b/>
          <w:noProof/>
        </w:rPr>
        <w:t>26</w:t>
      </w:r>
    </w:fldSimple>
    <w:r w:rsidR="001667A4">
      <w:rPr>
        <w:b/>
      </w:rPr>
      <w:t xml:space="preserve"> | </w:t>
    </w:r>
    <w:r w:rsidR="001667A4">
      <w:rPr>
        <w:color w:val="7F7F7F"/>
        <w:spacing w:val="60"/>
      </w:rPr>
      <w:t>Page</w:t>
    </w:r>
  </w:p>
  <w:p w:rsidR="001667A4" w:rsidRDefault="00166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219" w:rsidRDefault="00AB7219">
      <w:r>
        <w:separator/>
      </w:r>
    </w:p>
  </w:footnote>
  <w:footnote w:type="continuationSeparator" w:id="1">
    <w:p w:rsidR="00AB7219" w:rsidRDefault="00AB7219">
      <w:r>
        <w:continuationSeparator/>
      </w:r>
    </w:p>
  </w:footnote>
  <w:footnote w:id="2">
    <w:p w:rsidR="001667A4" w:rsidRPr="00A310AC" w:rsidRDefault="001667A4" w:rsidP="00EA7301">
      <w:pPr>
        <w:pStyle w:val="FootnoteText"/>
        <w:rPr>
          <w:rFonts w:ascii="Verdana" w:hAnsi="Verdana"/>
          <w:sz w:val="16"/>
          <w:szCs w:val="16"/>
        </w:rPr>
      </w:pPr>
      <w:r w:rsidRPr="00A310AC">
        <w:rPr>
          <w:rStyle w:val="FootnoteReference"/>
          <w:rFonts w:ascii="Verdana" w:hAnsi="Verdana"/>
          <w:sz w:val="16"/>
          <w:szCs w:val="16"/>
        </w:rPr>
        <w:footnoteRef/>
      </w:r>
      <w:r w:rsidRPr="00A310AC">
        <w:rPr>
          <w:rFonts w:ascii="Verdana" w:hAnsi="Verdana"/>
          <w:sz w:val="16"/>
          <w:szCs w:val="16"/>
        </w:rPr>
        <w:t xml:space="preserve"> Rapid Social Assessment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5"/>
    <w:lvl w:ilvl="0">
      <w:start w:val="1"/>
      <w:numFmt w:val="decimal"/>
      <w:lvlText w:val="%1."/>
      <w:lvlJc w:val="left"/>
      <w:pPr>
        <w:tabs>
          <w:tab w:val="num" w:pos="360"/>
        </w:tabs>
        <w:ind w:left="0" w:firstLine="0"/>
      </w:pPr>
    </w:lvl>
  </w:abstractNum>
  <w:abstractNum w:abstractNumId="1">
    <w:nsid w:val="04EB5BB9"/>
    <w:multiLevelType w:val="hybridMultilevel"/>
    <w:tmpl w:val="C364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679A8"/>
    <w:multiLevelType w:val="multilevel"/>
    <w:tmpl w:val="F056D4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F18D0"/>
    <w:multiLevelType w:val="hybridMultilevel"/>
    <w:tmpl w:val="202C8844"/>
    <w:lvl w:ilvl="0" w:tplc="438CE232">
      <w:start w:val="1"/>
      <w:numFmt w:val="bullet"/>
      <w:lvlText w:val="•"/>
      <w:lvlJc w:val="left"/>
      <w:pPr>
        <w:tabs>
          <w:tab w:val="num" w:pos="720"/>
        </w:tabs>
        <w:ind w:left="720" w:hanging="360"/>
      </w:pPr>
      <w:rPr>
        <w:rFonts w:ascii="Times New Roman" w:hAnsi="Times New Roman" w:hint="default"/>
      </w:rPr>
    </w:lvl>
    <w:lvl w:ilvl="1" w:tplc="4D9AA320" w:tentative="1">
      <w:start w:val="1"/>
      <w:numFmt w:val="bullet"/>
      <w:lvlText w:val="•"/>
      <w:lvlJc w:val="left"/>
      <w:pPr>
        <w:tabs>
          <w:tab w:val="num" w:pos="1440"/>
        </w:tabs>
        <w:ind w:left="1440" w:hanging="360"/>
      </w:pPr>
      <w:rPr>
        <w:rFonts w:ascii="Times New Roman" w:hAnsi="Times New Roman" w:hint="default"/>
      </w:rPr>
    </w:lvl>
    <w:lvl w:ilvl="2" w:tplc="784EE93C" w:tentative="1">
      <w:start w:val="1"/>
      <w:numFmt w:val="bullet"/>
      <w:lvlText w:val="•"/>
      <w:lvlJc w:val="left"/>
      <w:pPr>
        <w:tabs>
          <w:tab w:val="num" w:pos="2160"/>
        </w:tabs>
        <w:ind w:left="2160" w:hanging="360"/>
      </w:pPr>
      <w:rPr>
        <w:rFonts w:ascii="Times New Roman" w:hAnsi="Times New Roman" w:hint="default"/>
      </w:rPr>
    </w:lvl>
    <w:lvl w:ilvl="3" w:tplc="33D83EF0" w:tentative="1">
      <w:start w:val="1"/>
      <w:numFmt w:val="bullet"/>
      <w:lvlText w:val="•"/>
      <w:lvlJc w:val="left"/>
      <w:pPr>
        <w:tabs>
          <w:tab w:val="num" w:pos="2880"/>
        </w:tabs>
        <w:ind w:left="2880" w:hanging="360"/>
      </w:pPr>
      <w:rPr>
        <w:rFonts w:ascii="Times New Roman" w:hAnsi="Times New Roman" w:hint="default"/>
      </w:rPr>
    </w:lvl>
    <w:lvl w:ilvl="4" w:tplc="D07E115E" w:tentative="1">
      <w:start w:val="1"/>
      <w:numFmt w:val="bullet"/>
      <w:lvlText w:val="•"/>
      <w:lvlJc w:val="left"/>
      <w:pPr>
        <w:tabs>
          <w:tab w:val="num" w:pos="3600"/>
        </w:tabs>
        <w:ind w:left="3600" w:hanging="360"/>
      </w:pPr>
      <w:rPr>
        <w:rFonts w:ascii="Times New Roman" w:hAnsi="Times New Roman" w:hint="default"/>
      </w:rPr>
    </w:lvl>
    <w:lvl w:ilvl="5" w:tplc="807A51B2" w:tentative="1">
      <w:start w:val="1"/>
      <w:numFmt w:val="bullet"/>
      <w:lvlText w:val="•"/>
      <w:lvlJc w:val="left"/>
      <w:pPr>
        <w:tabs>
          <w:tab w:val="num" w:pos="4320"/>
        </w:tabs>
        <w:ind w:left="4320" w:hanging="360"/>
      </w:pPr>
      <w:rPr>
        <w:rFonts w:ascii="Times New Roman" w:hAnsi="Times New Roman" w:hint="default"/>
      </w:rPr>
    </w:lvl>
    <w:lvl w:ilvl="6" w:tplc="7B68B430" w:tentative="1">
      <w:start w:val="1"/>
      <w:numFmt w:val="bullet"/>
      <w:lvlText w:val="•"/>
      <w:lvlJc w:val="left"/>
      <w:pPr>
        <w:tabs>
          <w:tab w:val="num" w:pos="5040"/>
        </w:tabs>
        <w:ind w:left="5040" w:hanging="360"/>
      </w:pPr>
      <w:rPr>
        <w:rFonts w:ascii="Times New Roman" w:hAnsi="Times New Roman" w:hint="default"/>
      </w:rPr>
    </w:lvl>
    <w:lvl w:ilvl="7" w:tplc="1B3C4782" w:tentative="1">
      <w:start w:val="1"/>
      <w:numFmt w:val="bullet"/>
      <w:lvlText w:val="•"/>
      <w:lvlJc w:val="left"/>
      <w:pPr>
        <w:tabs>
          <w:tab w:val="num" w:pos="5760"/>
        </w:tabs>
        <w:ind w:left="5760" w:hanging="360"/>
      </w:pPr>
      <w:rPr>
        <w:rFonts w:ascii="Times New Roman" w:hAnsi="Times New Roman" w:hint="default"/>
      </w:rPr>
    </w:lvl>
    <w:lvl w:ilvl="8" w:tplc="CE1EDE0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910B66"/>
    <w:multiLevelType w:val="multilevel"/>
    <w:tmpl w:val="4FC6C7F2"/>
    <w:lvl w:ilvl="0">
      <w:start w:val="1"/>
      <w:numFmt w:val="decimal"/>
      <w:lvlText w:val="%1."/>
      <w:lvlJc w:val="left"/>
      <w:pPr>
        <w:ind w:left="1850" w:hanging="360"/>
      </w:pPr>
      <w:rPr>
        <w:rFonts w:hint="default"/>
      </w:rPr>
    </w:lvl>
    <w:lvl w:ilvl="1">
      <w:start w:val="1"/>
      <w:numFmt w:val="decimal"/>
      <w:isLgl/>
      <w:lvlText w:val="%1.%2"/>
      <w:lvlJc w:val="left"/>
      <w:pPr>
        <w:ind w:left="1850" w:hanging="360"/>
      </w:pPr>
      <w:rPr>
        <w:rFonts w:hint="default"/>
      </w:rPr>
    </w:lvl>
    <w:lvl w:ilvl="2">
      <w:start w:val="1"/>
      <w:numFmt w:val="decimal"/>
      <w:isLgl/>
      <w:lvlText w:val="%1.%2.%3"/>
      <w:lvlJc w:val="left"/>
      <w:pPr>
        <w:ind w:left="2210" w:hanging="720"/>
      </w:pPr>
      <w:rPr>
        <w:rFonts w:hint="default"/>
      </w:rPr>
    </w:lvl>
    <w:lvl w:ilvl="3">
      <w:start w:val="1"/>
      <w:numFmt w:val="decimal"/>
      <w:isLgl/>
      <w:lvlText w:val="%1.%2.%3.%4"/>
      <w:lvlJc w:val="left"/>
      <w:pPr>
        <w:ind w:left="2210" w:hanging="720"/>
      </w:pPr>
      <w:rPr>
        <w:rFonts w:hint="default"/>
      </w:rPr>
    </w:lvl>
    <w:lvl w:ilvl="4">
      <w:start w:val="1"/>
      <w:numFmt w:val="decimal"/>
      <w:isLgl/>
      <w:lvlText w:val="%1.%2.%3.%4.%5"/>
      <w:lvlJc w:val="left"/>
      <w:pPr>
        <w:ind w:left="2570" w:hanging="1080"/>
      </w:pPr>
      <w:rPr>
        <w:rFonts w:hint="default"/>
      </w:rPr>
    </w:lvl>
    <w:lvl w:ilvl="5">
      <w:start w:val="1"/>
      <w:numFmt w:val="decimal"/>
      <w:isLgl/>
      <w:lvlText w:val="%1.%2.%3.%4.%5.%6"/>
      <w:lvlJc w:val="left"/>
      <w:pPr>
        <w:ind w:left="2570" w:hanging="1080"/>
      </w:pPr>
      <w:rPr>
        <w:rFonts w:hint="default"/>
      </w:rPr>
    </w:lvl>
    <w:lvl w:ilvl="6">
      <w:start w:val="1"/>
      <w:numFmt w:val="decimal"/>
      <w:isLgl/>
      <w:lvlText w:val="%1.%2.%3.%4.%5.%6.%7"/>
      <w:lvlJc w:val="left"/>
      <w:pPr>
        <w:ind w:left="2930" w:hanging="1440"/>
      </w:pPr>
      <w:rPr>
        <w:rFonts w:hint="default"/>
      </w:rPr>
    </w:lvl>
    <w:lvl w:ilvl="7">
      <w:start w:val="1"/>
      <w:numFmt w:val="decimal"/>
      <w:isLgl/>
      <w:lvlText w:val="%1.%2.%3.%4.%5.%6.%7.%8"/>
      <w:lvlJc w:val="left"/>
      <w:pPr>
        <w:ind w:left="2930" w:hanging="1440"/>
      </w:pPr>
      <w:rPr>
        <w:rFonts w:hint="default"/>
      </w:rPr>
    </w:lvl>
    <w:lvl w:ilvl="8">
      <w:start w:val="1"/>
      <w:numFmt w:val="decimal"/>
      <w:isLgl/>
      <w:lvlText w:val="%1.%2.%3.%4.%5.%6.%7.%8.%9"/>
      <w:lvlJc w:val="left"/>
      <w:pPr>
        <w:ind w:left="3290" w:hanging="1800"/>
      </w:pPr>
      <w:rPr>
        <w:rFonts w:hint="default"/>
      </w:rPr>
    </w:lvl>
  </w:abstractNum>
  <w:abstractNum w:abstractNumId="5">
    <w:nsid w:val="17486191"/>
    <w:multiLevelType w:val="multilevel"/>
    <w:tmpl w:val="BAE6A6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94681A"/>
    <w:multiLevelType w:val="hybridMultilevel"/>
    <w:tmpl w:val="E97E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D389B"/>
    <w:multiLevelType w:val="hybridMultilevel"/>
    <w:tmpl w:val="EFA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77A73"/>
    <w:multiLevelType w:val="multilevel"/>
    <w:tmpl w:val="E3D029C4"/>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9">
    <w:nsid w:val="23B16405"/>
    <w:multiLevelType w:val="multilevel"/>
    <w:tmpl w:val="A0E8580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6365E7"/>
    <w:multiLevelType w:val="multilevel"/>
    <w:tmpl w:val="3830E9D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7876E36"/>
    <w:multiLevelType w:val="hybridMultilevel"/>
    <w:tmpl w:val="AD88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36DBA"/>
    <w:multiLevelType w:val="multilevel"/>
    <w:tmpl w:val="F9DAB4E6"/>
    <w:lvl w:ilvl="0">
      <w:start w:val="1"/>
      <w:numFmt w:val="decimal"/>
      <w:lvlText w:val="%1"/>
      <w:lvlJc w:val="left"/>
      <w:pPr>
        <w:tabs>
          <w:tab w:val="num" w:pos="510"/>
        </w:tabs>
        <w:ind w:left="510" w:hanging="510"/>
      </w:pPr>
      <w:rPr>
        <w:rFonts w:ascii="Times New Roman" w:hAnsi="Times New Roman" w:hint="default"/>
        <w:b/>
        <w:i w:val="0"/>
        <w:sz w:val="24"/>
      </w:rPr>
    </w:lvl>
    <w:lvl w:ilvl="1">
      <w:start w:val="1"/>
      <w:numFmt w:val="decimal"/>
      <w:lvlText w:val="%1.%2"/>
      <w:lvlJc w:val="left"/>
      <w:pPr>
        <w:tabs>
          <w:tab w:val="num" w:pos="1490"/>
        </w:tabs>
        <w:ind w:left="1490" w:hanging="680"/>
      </w:pPr>
      <w:rPr>
        <w:rFonts w:ascii="Times New Roman" w:hAnsi="Times New Roman" w:hint="default"/>
        <w:b/>
        <w:bCs/>
        <w:i w:val="0"/>
        <w:w w:val="107"/>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3D8B4B1F"/>
    <w:multiLevelType w:val="multilevel"/>
    <w:tmpl w:val="7666CCE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630220"/>
    <w:multiLevelType w:val="hybridMultilevel"/>
    <w:tmpl w:val="8CF2875E"/>
    <w:lvl w:ilvl="0" w:tplc="0409001B">
      <w:start w:val="1"/>
      <w:numFmt w:val="lowerRoman"/>
      <w:lvlText w:val="%1."/>
      <w:lvlJc w:val="right"/>
      <w:pPr>
        <w:tabs>
          <w:tab w:val="num" w:pos="1080"/>
        </w:tabs>
        <w:ind w:left="1080" w:hanging="36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CCA1376"/>
    <w:multiLevelType w:val="hybridMultilevel"/>
    <w:tmpl w:val="83D8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7B11EF"/>
    <w:multiLevelType w:val="hybridMultilevel"/>
    <w:tmpl w:val="73EE127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nsid w:val="5C6E20AC"/>
    <w:multiLevelType w:val="hybridMultilevel"/>
    <w:tmpl w:val="9C80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DD2C5D"/>
    <w:multiLevelType w:val="hybridMultilevel"/>
    <w:tmpl w:val="0E6475CC"/>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F771A8E"/>
    <w:multiLevelType w:val="multilevel"/>
    <w:tmpl w:val="DB0CE4C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FD37174"/>
    <w:multiLevelType w:val="multilevel"/>
    <w:tmpl w:val="9300ED8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61048E"/>
    <w:multiLevelType w:val="hybridMultilevel"/>
    <w:tmpl w:val="475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A70ECB"/>
    <w:multiLevelType w:val="hybridMultilevel"/>
    <w:tmpl w:val="DBB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8223DC"/>
    <w:multiLevelType w:val="multilevel"/>
    <w:tmpl w:val="A9BC24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8E850BE"/>
    <w:multiLevelType w:val="hybridMultilevel"/>
    <w:tmpl w:val="8424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F7FFA"/>
    <w:multiLevelType w:val="hybridMultilevel"/>
    <w:tmpl w:val="DFF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6D424E"/>
    <w:multiLevelType w:val="multilevel"/>
    <w:tmpl w:val="EC60A976"/>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7">
    <w:nsid w:val="7E927A05"/>
    <w:multiLevelType w:val="singleLevel"/>
    <w:tmpl w:val="C26A0C06"/>
    <w:lvl w:ilvl="0">
      <w:start w:val="5"/>
      <w:numFmt w:val="bullet"/>
      <w:lvlText w:val="-"/>
      <w:lvlJc w:val="left"/>
      <w:pPr>
        <w:tabs>
          <w:tab w:val="num" w:pos="360"/>
        </w:tabs>
        <w:ind w:left="360" w:hanging="360"/>
      </w:pPr>
      <w:rPr>
        <w:rFonts w:hint="default"/>
      </w:rPr>
    </w:lvl>
  </w:abstractNum>
  <w:num w:numId="1">
    <w:abstractNumId w:val="12"/>
  </w:num>
  <w:num w:numId="2">
    <w:abstractNumId w:val="14"/>
  </w:num>
  <w:num w:numId="3">
    <w:abstractNumId w:val="6"/>
  </w:num>
  <w:num w:numId="4">
    <w:abstractNumId w:val="25"/>
  </w:num>
  <w:num w:numId="5">
    <w:abstractNumId w:val="7"/>
  </w:num>
  <w:num w:numId="6">
    <w:abstractNumId w:val="8"/>
  </w:num>
  <w:num w:numId="7">
    <w:abstractNumId w:val="27"/>
  </w:num>
  <w:num w:numId="8">
    <w:abstractNumId w:val="16"/>
  </w:num>
  <w:num w:numId="9">
    <w:abstractNumId w:val="10"/>
  </w:num>
  <w:num w:numId="10">
    <w:abstractNumId w:val="26"/>
  </w:num>
  <w:num w:numId="11">
    <w:abstractNumId w:val="4"/>
  </w:num>
  <w:num w:numId="12">
    <w:abstractNumId w:val="13"/>
  </w:num>
  <w:num w:numId="13">
    <w:abstractNumId w:val="24"/>
  </w:num>
  <w:num w:numId="14">
    <w:abstractNumId w:val="3"/>
  </w:num>
  <w:num w:numId="15">
    <w:abstractNumId w:val="1"/>
  </w:num>
  <w:num w:numId="16">
    <w:abstractNumId w:val="5"/>
  </w:num>
  <w:num w:numId="17">
    <w:abstractNumId w:val="23"/>
  </w:num>
  <w:num w:numId="18">
    <w:abstractNumId w:val="11"/>
  </w:num>
  <w:num w:numId="19">
    <w:abstractNumId w:val="18"/>
  </w:num>
  <w:num w:numId="20">
    <w:abstractNumId w:val="2"/>
  </w:num>
  <w:num w:numId="21">
    <w:abstractNumId w:val="20"/>
  </w:num>
  <w:num w:numId="22">
    <w:abstractNumId w:val="19"/>
  </w:num>
  <w:num w:numId="23">
    <w:abstractNumId w:val="17"/>
  </w:num>
  <w:num w:numId="24">
    <w:abstractNumId w:val="21"/>
  </w:num>
  <w:num w:numId="25">
    <w:abstractNumId w:val="9"/>
  </w:num>
  <w:num w:numId="26">
    <w:abstractNumId w:val="15"/>
  </w:num>
  <w:num w:numId="27">
    <w:abstractNumId w:val="2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0945BC"/>
    <w:rsid w:val="000000F9"/>
    <w:rsid w:val="00001F36"/>
    <w:rsid w:val="00005173"/>
    <w:rsid w:val="0000692F"/>
    <w:rsid w:val="00011515"/>
    <w:rsid w:val="00016553"/>
    <w:rsid w:val="00016B6D"/>
    <w:rsid w:val="00020F4C"/>
    <w:rsid w:val="000216F8"/>
    <w:rsid w:val="00022CC3"/>
    <w:rsid w:val="00023497"/>
    <w:rsid w:val="00025432"/>
    <w:rsid w:val="00026B78"/>
    <w:rsid w:val="00035768"/>
    <w:rsid w:val="00037965"/>
    <w:rsid w:val="00041CA1"/>
    <w:rsid w:val="000425D2"/>
    <w:rsid w:val="000452E6"/>
    <w:rsid w:val="00046398"/>
    <w:rsid w:val="00046A45"/>
    <w:rsid w:val="00051982"/>
    <w:rsid w:val="00055075"/>
    <w:rsid w:val="00057D09"/>
    <w:rsid w:val="0006498C"/>
    <w:rsid w:val="00066156"/>
    <w:rsid w:val="000666DC"/>
    <w:rsid w:val="000728D7"/>
    <w:rsid w:val="0007426E"/>
    <w:rsid w:val="00077A65"/>
    <w:rsid w:val="00083755"/>
    <w:rsid w:val="0008565E"/>
    <w:rsid w:val="00085A60"/>
    <w:rsid w:val="00086BE6"/>
    <w:rsid w:val="00090F5E"/>
    <w:rsid w:val="00091298"/>
    <w:rsid w:val="00092F98"/>
    <w:rsid w:val="000945BC"/>
    <w:rsid w:val="000A185A"/>
    <w:rsid w:val="000A357C"/>
    <w:rsid w:val="000A73B1"/>
    <w:rsid w:val="000B066D"/>
    <w:rsid w:val="000B4B26"/>
    <w:rsid w:val="000B5F9A"/>
    <w:rsid w:val="000C3646"/>
    <w:rsid w:val="000C4A26"/>
    <w:rsid w:val="000C72F2"/>
    <w:rsid w:val="000D135F"/>
    <w:rsid w:val="000D2236"/>
    <w:rsid w:val="000D5CB3"/>
    <w:rsid w:val="000D61A9"/>
    <w:rsid w:val="000D6430"/>
    <w:rsid w:val="000D7A01"/>
    <w:rsid w:val="000E1DC0"/>
    <w:rsid w:val="000E2D8C"/>
    <w:rsid w:val="000E5873"/>
    <w:rsid w:val="000E6D93"/>
    <w:rsid w:val="000F2585"/>
    <w:rsid w:val="000F2E24"/>
    <w:rsid w:val="000F3583"/>
    <w:rsid w:val="000F65B5"/>
    <w:rsid w:val="001038BB"/>
    <w:rsid w:val="0010541D"/>
    <w:rsid w:val="00105850"/>
    <w:rsid w:val="001067E3"/>
    <w:rsid w:val="00106CB7"/>
    <w:rsid w:val="00107BFF"/>
    <w:rsid w:val="0011466D"/>
    <w:rsid w:val="0011503B"/>
    <w:rsid w:val="001201C7"/>
    <w:rsid w:val="00121498"/>
    <w:rsid w:val="00123860"/>
    <w:rsid w:val="00125216"/>
    <w:rsid w:val="00125D10"/>
    <w:rsid w:val="00132611"/>
    <w:rsid w:val="0013289C"/>
    <w:rsid w:val="0013442C"/>
    <w:rsid w:val="001377E4"/>
    <w:rsid w:val="0014171C"/>
    <w:rsid w:val="00142086"/>
    <w:rsid w:val="0014270D"/>
    <w:rsid w:val="00144076"/>
    <w:rsid w:val="0014455D"/>
    <w:rsid w:val="00144EAF"/>
    <w:rsid w:val="00145949"/>
    <w:rsid w:val="0015027A"/>
    <w:rsid w:val="00153A3F"/>
    <w:rsid w:val="00154564"/>
    <w:rsid w:val="00161B22"/>
    <w:rsid w:val="00161C78"/>
    <w:rsid w:val="001643B4"/>
    <w:rsid w:val="00164E5D"/>
    <w:rsid w:val="001667A4"/>
    <w:rsid w:val="0017282D"/>
    <w:rsid w:val="00172DF1"/>
    <w:rsid w:val="00173B6F"/>
    <w:rsid w:val="001749E6"/>
    <w:rsid w:val="00174A51"/>
    <w:rsid w:val="00174C81"/>
    <w:rsid w:val="00176EF4"/>
    <w:rsid w:val="00177A77"/>
    <w:rsid w:val="0018300F"/>
    <w:rsid w:val="001855DF"/>
    <w:rsid w:val="00190773"/>
    <w:rsid w:val="00191941"/>
    <w:rsid w:val="0019357A"/>
    <w:rsid w:val="001937BB"/>
    <w:rsid w:val="00193DED"/>
    <w:rsid w:val="001953BC"/>
    <w:rsid w:val="001955ED"/>
    <w:rsid w:val="00195B23"/>
    <w:rsid w:val="001A24F3"/>
    <w:rsid w:val="001A5257"/>
    <w:rsid w:val="001B051B"/>
    <w:rsid w:val="001B2479"/>
    <w:rsid w:val="001B2BA9"/>
    <w:rsid w:val="001B3786"/>
    <w:rsid w:val="001B6484"/>
    <w:rsid w:val="001B6EF9"/>
    <w:rsid w:val="001C0976"/>
    <w:rsid w:val="001C0C2D"/>
    <w:rsid w:val="001C1009"/>
    <w:rsid w:val="001C1C2C"/>
    <w:rsid w:val="001C260E"/>
    <w:rsid w:val="001C3A93"/>
    <w:rsid w:val="001C4B39"/>
    <w:rsid w:val="001C602F"/>
    <w:rsid w:val="001C6119"/>
    <w:rsid w:val="001D056B"/>
    <w:rsid w:val="001D31CE"/>
    <w:rsid w:val="001D4412"/>
    <w:rsid w:val="001D4B21"/>
    <w:rsid w:val="001E279C"/>
    <w:rsid w:val="001E2EDF"/>
    <w:rsid w:val="001E4B64"/>
    <w:rsid w:val="001E56C1"/>
    <w:rsid w:val="001E7480"/>
    <w:rsid w:val="001F1102"/>
    <w:rsid w:val="001F5313"/>
    <w:rsid w:val="001F59B6"/>
    <w:rsid w:val="001F753D"/>
    <w:rsid w:val="00202009"/>
    <w:rsid w:val="002034F7"/>
    <w:rsid w:val="00207271"/>
    <w:rsid w:val="00207F88"/>
    <w:rsid w:val="00214369"/>
    <w:rsid w:val="00215181"/>
    <w:rsid w:val="00215958"/>
    <w:rsid w:val="00216105"/>
    <w:rsid w:val="00220370"/>
    <w:rsid w:val="002216E3"/>
    <w:rsid w:val="00223A63"/>
    <w:rsid w:val="00223B56"/>
    <w:rsid w:val="00224148"/>
    <w:rsid w:val="002309A9"/>
    <w:rsid w:val="00231690"/>
    <w:rsid w:val="0023270D"/>
    <w:rsid w:val="002331CD"/>
    <w:rsid w:val="00234BFA"/>
    <w:rsid w:val="0023632C"/>
    <w:rsid w:val="00237060"/>
    <w:rsid w:val="002423A4"/>
    <w:rsid w:val="00243E28"/>
    <w:rsid w:val="00245DEF"/>
    <w:rsid w:val="002468B7"/>
    <w:rsid w:val="00246F23"/>
    <w:rsid w:val="00250D53"/>
    <w:rsid w:val="0025107D"/>
    <w:rsid w:val="00251F9A"/>
    <w:rsid w:val="002565DA"/>
    <w:rsid w:val="00257771"/>
    <w:rsid w:val="00261C2D"/>
    <w:rsid w:val="002634F0"/>
    <w:rsid w:val="00264E70"/>
    <w:rsid w:val="00266D58"/>
    <w:rsid w:val="00272891"/>
    <w:rsid w:val="00274632"/>
    <w:rsid w:val="00277AF1"/>
    <w:rsid w:val="002807C3"/>
    <w:rsid w:val="00280EE8"/>
    <w:rsid w:val="00283CFF"/>
    <w:rsid w:val="00290EB6"/>
    <w:rsid w:val="00296B36"/>
    <w:rsid w:val="002A57B7"/>
    <w:rsid w:val="002A5E32"/>
    <w:rsid w:val="002B129E"/>
    <w:rsid w:val="002B5FA6"/>
    <w:rsid w:val="002B6B9B"/>
    <w:rsid w:val="002C45C6"/>
    <w:rsid w:val="002C6218"/>
    <w:rsid w:val="002C6B0E"/>
    <w:rsid w:val="002D792E"/>
    <w:rsid w:val="002E0427"/>
    <w:rsid w:val="002E1E54"/>
    <w:rsid w:val="002E3D30"/>
    <w:rsid w:val="002E51E9"/>
    <w:rsid w:val="002E5325"/>
    <w:rsid w:val="002F014C"/>
    <w:rsid w:val="002F194B"/>
    <w:rsid w:val="002F1B26"/>
    <w:rsid w:val="002F696E"/>
    <w:rsid w:val="0030128A"/>
    <w:rsid w:val="0030255D"/>
    <w:rsid w:val="00302FB2"/>
    <w:rsid w:val="00305779"/>
    <w:rsid w:val="003073EE"/>
    <w:rsid w:val="00312466"/>
    <w:rsid w:val="003139F1"/>
    <w:rsid w:val="003158C6"/>
    <w:rsid w:val="00321C76"/>
    <w:rsid w:val="00326BF9"/>
    <w:rsid w:val="00327E59"/>
    <w:rsid w:val="00330826"/>
    <w:rsid w:val="003327E1"/>
    <w:rsid w:val="00337664"/>
    <w:rsid w:val="003403C4"/>
    <w:rsid w:val="00345185"/>
    <w:rsid w:val="003451BC"/>
    <w:rsid w:val="00345298"/>
    <w:rsid w:val="00350754"/>
    <w:rsid w:val="00351EA8"/>
    <w:rsid w:val="00354A36"/>
    <w:rsid w:val="003553A9"/>
    <w:rsid w:val="003564D3"/>
    <w:rsid w:val="00360D02"/>
    <w:rsid w:val="00361319"/>
    <w:rsid w:val="00367106"/>
    <w:rsid w:val="003712DD"/>
    <w:rsid w:val="00371873"/>
    <w:rsid w:val="00371F4F"/>
    <w:rsid w:val="00373236"/>
    <w:rsid w:val="00374723"/>
    <w:rsid w:val="00375676"/>
    <w:rsid w:val="00380BD0"/>
    <w:rsid w:val="003855AD"/>
    <w:rsid w:val="00390508"/>
    <w:rsid w:val="003911DF"/>
    <w:rsid w:val="00391CB9"/>
    <w:rsid w:val="003922FC"/>
    <w:rsid w:val="00393495"/>
    <w:rsid w:val="00393DD4"/>
    <w:rsid w:val="00395DA4"/>
    <w:rsid w:val="00396104"/>
    <w:rsid w:val="003A5100"/>
    <w:rsid w:val="003A759C"/>
    <w:rsid w:val="003B194F"/>
    <w:rsid w:val="003B62ED"/>
    <w:rsid w:val="003C37CE"/>
    <w:rsid w:val="003C40EB"/>
    <w:rsid w:val="003C4970"/>
    <w:rsid w:val="003C6574"/>
    <w:rsid w:val="003C6C4F"/>
    <w:rsid w:val="003C7802"/>
    <w:rsid w:val="003D4889"/>
    <w:rsid w:val="003D60E6"/>
    <w:rsid w:val="003D62A6"/>
    <w:rsid w:val="003E11ED"/>
    <w:rsid w:val="003E24E9"/>
    <w:rsid w:val="003E4CB6"/>
    <w:rsid w:val="003E5080"/>
    <w:rsid w:val="003E6AE9"/>
    <w:rsid w:val="003E7566"/>
    <w:rsid w:val="003E7B37"/>
    <w:rsid w:val="003F0442"/>
    <w:rsid w:val="003F088B"/>
    <w:rsid w:val="003F3D0F"/>
    <w:rsid w:val="003F49C2"/>
    <w:rsid w:val="003F54A6"/>
    <w:rsid w:val="00401226"/>
    <w:rsid w:val="00403C44"/>
    <w:rsid w:val="00403D94"/>
    <w:rsid w:val="00405BD7"/>
    <w:rsid w:val="0041027A"/>
    <w:rsid w:val="00410E75"/>
    <w:rsid w:val="004126DB"/>
    <w:rsid w:val="00414646"/>
    <w:rsid w:val="00415A81"/>
    <w:rsid w:val="00421C9F"/>
    <w:rsid w:val="004230B7"/>
    <w:rsid w:val="00423960"/>
    <w:rsid w:val="00424068"/>
    <w:rsid w:val="00424484"/>
    <w:rsid w:val="004248ED"/>
    <w:rsid w:val="0042611A"/>
    <w:rsid w:val="00430406"/>
    <w:rsid w:val="00434ADC"/>
    <w:rsid w:val="00436219"/>
    <w:rsid w:val="004376A3"/>
    <w:rsid w:val="004376B6"/>
    <w:rsid w:val="00437909"/>
    <w:rsid w:val="004407B8"/>
    <w:rsid w:val="004410E1"/>
    <w:rsid w:val="00441995"/>
    <w:rsid w:val="00450F04"/>
    <w:rsid w:val="00451BA4"/>
    <w:rsid w:val="004546C4"/>
    <w:rsid w:val="00455A26"/>
    <w:rsid w:val="004578DB"/>
    <w:rsid w:val="00457985"/>
    <w:rsid w:val="004629E1"/>
    <w:rsid w:val="00462EE0"/>
    <w:rsid w:val="004727FE"/>
    <w:rsid w:val="004756D9"/>
    <w:rsid w:val="00475D14"/>
    <w:rsid w:val="0048384E"/>
    <w:rsid w:val="00483D4B"/>
    <w:rsid w:val="00491200"/>
    <w:rsid w:val="0049666F"/>
    <w:rsid w:val="0049760E"/>
    <w:rsid w:val="004A20A9"/>
    <w:rsid w:val="004A6B16"/>
    <w:rsid w:val="004B4038"/>
    <w:rsid w:val="004C176A"/>
    <w:rsid w:val="004C4848"/>
    <w:rsid w:val="004C5333"/>
    <w:rsid w:val="004C6C62"/>
    <w:rsid w:val="004D28B7"/>
    <w:rsid w:val="004D2C39"/>
    <w:rsid w:val="004D4D55"/>
    <w:rsid w:val="004D5893"/>
    <w:rsid w:val="004D63BA"/>
    <w:rsid w:val="004E2D36"/>
    <w:rsid w:val="004E3703"/>
    <w:rsid w:val="004E5CF4"/>
    <w:rsid w:val="004E7A93"/>
    <w:rsid w:val="004F1426"/>
    <w:rsid w:val="004F4244"/>
    <w:rsid w:val="004F72E2"/>
    <w:rsid w:val="00503E52"/>
    <w:rsid w:val="0050592B"/>
    <w:rsid w:val="00505A02"/>
    <w:rsid w:val="00505E2A"/>
    <w:rsid w:val="0050735A"/>
    <w:rsid w:val="005124B7"/>
    <w:rsid w:val="00513557"/>
    <w:rsid w:val="005138C1"/>
    <w:rsid w:val="00515984"/>
    <w:rsid w:val="00515D22"/>
    <w:rsid w:val="00515F73"/>
    <w:rsid w:val="0051639F"/>
    <w:rsid w:val="00517756"/>
    <w:rsid w:val="0052211D"/>
    <w:rsid w:val="00523104"/>
    <w:rsid w:val="00530A6D"/>
    <w:rsid w:val="00531759"/>
    <w:rsid w:val="005334DF"/>
    <w:rsid w:val="00533C05"/>
    <w:rsid w:val="00540E31"/>
    <w:rsid w:val="0054139D"/>
    <w:rsid w:val="00551745"/>
    <w:rsid w:val="00553F5B"/>
    <w:rsid w:val="0055421B"/>
    <w:rsid w:val="005565EA"/>
    <w:rsid w:val="00557C64"/>
    <w:rsid w:val="00557D43"/>
    <w:rsid w:val="00557E92"/>
    <w:rsid w:val="00567101"/>
    <w:rsid w:val="005678EC"/>
    <w:rsid w:val="00572CE0"/>
    <w:rsid w:val="0057338B"/>
    <w:rsid w:val="00576D17"/>
    <w:rsid w:val="0058059D"/>
    <w:rsid w:val="00580915"/>
    <w:rsid w:val="0058145F"/>
    <w:rsid w:val="0058169D"/>
    <w:rsid w:val="0058288D"/>
    <w:rsid w:val="00582EFC"/>
    <w:rsid w:val="00582FB0"/>
    <w:rsid w:val="00583659"/>
    <w:rsid w:val="0058432A"/>
    <w:rsid w:val="00585111"/>
    <w:rsid w:val="005878A1"/>
    <w:rsid w:val="005907D5"/>
    <w:rsid w:val="00591197"/>
    <w:rsid w:val="005919A8"/>
    <w:rsid w:val="00591CDC"/>
    <w:rsid w:val="00596470"/>
    <w:rsid w:val="00596623"/>
    <w:rsid w:val="00597817"/>
    <w:rsid w:val="005A53F0"/>
    <w:rsid w:val="005A5C68"/>
    <w:rsid w:val="005A7BBD"/>
    <w:rsid w:val="005A7E45"/>
    <w:rsid w:val="005B14A2"/>
    <w:rsid w:val="005B2D14"/>
    <w:rsid w:val="005B4D9C"/>
    <w:rsid w:val="005B7A87"/>
    <w:rsid w:val="005D057A"/>
    <w:rsid w:val="005D1FCF"/>
    <w:rsid w:val="005D2963"/>
    <w:rsid w:val="005D5CD9"/>
    <w:rsid w:val="005E12A2"/>
    <w:rsid w:val="005E18A5"/>
    <w:rsid w:val="005E4195"/>
    <w:rsid w:val="005E5EA0"/>
    <w:rsid w:val="005F4E49"/>
    <w:rsid w:val="005F7C38"/>
    <w:rsid w:val="00600CD3"/>
    <w:rsid w:val="00601CF6"/>
    <w:rsid w:val="00602F6E"/>
    <w:rsid w:val="006074D2"/>
    <w:rsid w:val="00611081"/>
    <w:rsid w:val="00611454"/>
    <w:rsid w:val="00611B92"/>
    <w:rsid w:val="00612521"/>
    <w:rsid w:val="00613210"/>
    <w:rsid w:val="006158C0"/>
    <w:rsid w:val="00616E27"/>
    <w:rsid w:val="00616E5F"/>
    <w:rsid w:val="0061705F"/>
    <w:rsid w:val="00620031"/>
    <w:rsid w:val="00620EFD"/>
    <w:rsid w:val="006225BF"/>
    <w:rsid w:val="00622F53"/>
    <w:rsid w:val="006236CF"/>
    <w:rsid w:val="00624AAB"/>
    <w:rsid w:val="00626ECD"/>
    <w:rsid w:val="00637935"/>
    <w:rsid w:val="00637BD0"/>
    <w:rsid w:val="006410E2"/>
    <w:rsid w:val="00642FE0"/>
    <w:rsid w:val="00643AED"/>
    <w:rsid w:val="00644178"/>
    <w:rsid w:val="00651F0A"/>
    <w:rsid w:val="006567EB"/>
    <w:rsid w:val="0065697B"/>
    <w:rsid w:val="00656B55"/>
    <w:rsid w:val="00657B4F"/>
    <w:rsid w:val="00661ADE"/>
    <w:rsid w:val="00661BB5"/>
    <w:rsid w:val="0066355E"/>
    <w:rsid w:val="00665155"/>
    <w:rsid w:val="00672C2C"/>
    <w:rsid w:val="00672E75"/>
    <w:rsid w:val="00673677"/>
    <w:rsid w:val="00673F12"/>
    <w:rsid w:val="006747CB"/>
    <w:rsid w:val="00674E31"/>
    <w:rsid w:val="0068140C"/>
    <w:rsid w:val="00683674"/>
    <w:rsid w:val="006843E9"/>
    <w:rsid w:val="00686C37"/>
    <w:rsid w:val="00687652"/>
    <w:rsid w:val="00687A32"/>
    <w:rsid w:val="00690482"/>
    <w:rsid w:val="00692924"/>
    <w:rsid w:val="00695EA9"/>
    <w:rsid w:val="00695F3B"/>
    <w:rsid w:val="006960BB"/>
    <w:rsid w:val="006963D6"/>
    <w:rsid w:val="006A0FBF"/>
    <w:rsid w:val="006A198E"/>
    <w:rsid w:val="006A276F"/>
    <w:rsid w:val="006A3828"/>
    <w:rsid w:val="006A69D7"/>
    <w:rsid w:val="006A6EE5"/>
    <w:rsid w:val="006A7BB9"/>
    <w:rsid w:val="006A7C8E"/>
    <w:rsid w:val="006B25D6"/>
    <w:rsid w:val="006B2B2A"/>
    <w:rsid w:val="006B5197"/>
    <w:rsid w:val="006B58CD"/>
    <w:rsid w:val="006C48A6"/>
    <w:rsid w:val="006C5DDC"/>
    <w:rsid w:val="006D0C63"/>
    <w:rsid w:val="006D17B9"/>
    <w:rsid w:val="006D19CD"/>
    <w:rsid w:val="006D2228"/>
    <w:rsid w:val="006D2A83"/>
    <w:rsid w:val="006D3664"/>
    <w:rsid w:val="006D5656"/>
    <w:rsid w:val="006D59BC"/>
    <w:rsid w:val="006D7855"/>
    <w:rsid w:val="006F1E63"/>
    <w:rsid w:val="006F2239"/>
    <w:rsid w:val="006F2512"/>
    <w:rsid w:val="006F3CD8"/>
    <w:rsid w:val="006F7D45"/>
    <w:rsid w:val="00700315"/>
    <w:rsid w:val="00700D4D"/>
    <w:rsid w:val="007012EC"/>
    <w:rsid w:val="00702C96"/>
    <w:rsid w:val="00715517"/>
    <w:rsid w:val="00715AF3"/>
    <w:rsid w:val="00715D8A"/>
    <w:rsid w:val="007212B0"/>
    <w:rsid w:val="007231AB"/>
    <w:rsid w:val="00724B06"/>
    <w:rsid w:val="00724C52"/>
    <w:rsid w:val="0073041D"/>
    <w:rsid w:val="00730BFE"/>
    <w:rsid w:val="0073221F"/>
    <w:rsid w:val="00732BD8"/>
    <w:rsid w:val="0073605B"/>
    <w:rsid w:val="00736675"/>
    <w:rsid w:val="007373AA"/>
    <w:rsid w:val="007411BB"/>
    <w:rsid w:val="00750A56"/>
    <w:rsid w:val="007530D4"/>
    <w:rsid w:val="007548C3"/>
    <w:rsid w:val="007575AD"/>
    <w:rsid w:val="00762011"/>
    <w:rsid w:val="00762E43"/>
    <w:rsid w:val="00764294"/>
    <w:rsid w:val="00764DD2"/>
    <w:rsid w:val="007661CA"/>
    <w:rsid w:val="007670E6"/>
    <w:rsid w:val="00767CD6"/>
    <w:rsid w:val="00770466"/>
    <w:rsid w:val="0077429A"/>
    <w:rsid w:val="007744E6"/>
    <w:rsid w:val="007860DC"/>
    <w:rsid w:val="00787178"/>
    <w:rsid w:val="007910FC"/>
    <w:rsid w:val="00791B0A"/>
    <w:rsid w:val="0079351F"/>
    <w:rsid w:val="0079416A"/>
    <w:rsid w:val="007A0D2A"/>
    <w:rsid w:val="007A118D"/>
    <w:rsid w:val="007A5041"/>
    <w:rsid w:val="007A7795"/>
    <w:rsid w:val="007B237F"/>
    <w:rsid w:val="007B3D88"/>
    <w:rsid w:val="007B5C5B"/>
    <w:rsid w:val="007B61FF"/>
    <w:rsid w:val="007B737E"/>
    <w:rsid w:val="007C028E"/>
    <w:rsid w:val="007C04FF"/>
    <w:rsid w:val="007C078A"/>
    <w:rsid w:val="007C37D3"/>
    <w:rsid w:val="007C4849"/>
    <w:rsid w:val="007C5828"/>
    <w:rsid w:val="007C5C6B"/>
    <w:rsid w:val="007E1476"/>
    <w:rsid w:val="007E249C"/>
    <w:rsid w:val="007E30E9"/>
    <w:rsid w:val="007E58AA"/>
    <w:rsid w:val="007F1807"/>
    <w:rsid w:val="007F4402"/>
    <w:rsid w:val="007F62D8"/>
    <w:rsid w:val="007F7641"/>
    <w:rsid w:val="00804B51"/>
    <w:rsid w:val="00804D0E"/>
    <w:rsid w:val="008124FD"/>
    <w:rsid w:val="008145A5"/>
    <w:rsid w:val="00814DB0"/>
    <w:rsid w:val="0081719A"/>
    <w:rsid w:val="0082042F"/>
    <w:rsid w:val="00820D60"/>
    <w:rsid w:val="008214DC"/>
    <w:rsid w:val="008239A1"/>
    <w:rsid w:val="008260F6"/>
    <w:rsid w:val="00827A59"/>
    <w:rsid w:val="00832503"/>
    <w:rsid w:val="00833535"/>
    <w:rsid w:val="00833F13"/>
    <w:rsid w:val="00835B22"/>
    <w:rsid w:val="0083602D"/>
    <w:rsid w:val="00840054"/>
    <w:rsid w:val="00842D98"/>
    <w:rsid w:val="00845BF3"/>
    <w:rsid w:val="00846BE0"/>
    <w:rsid w:val="00847497"/>
    <w:rsid w:val="0085119E"/>
    <w:rsid w:val="008574B1"/>
    <w:rsid w:val="008607F0"/>
    <w:rsid w:val="00863733"/>
    <w:rsid w:val="0086521B"/>
    <w:rsid w:val="00865B01"/>
    <w:rsid w:val="0086760D"/>
    <w:rsid w:val="00870B5C"/>
    <w:rsid w:val="0087106E"/>
    <w:rsid w:val="00874FF7"/>
    <w:rsid w:val="0087536F"/>
    <w:rsid w:val="008854F0"/>
    <w:rsid w:val="0089337F"/>
    <w:rsid w:val="008943C5"/>
    <w:rsid w:val="0089563D"/>
    <w:rsid w:val="0089563F"/>
    <w:rsid w:val="008A03E1"/>
    <w:rsid w:val="008A0E55"/>
    <w:rsid w:val="008A33A7"/>
    <w:rsid w:val="008A62DC"/>
    <w:rsid w:val="008B0986"/>
    <w:rsid w:val="008B2269"/>
    <w:rsid w:val="008B2554"/>
    <w:rsid w:val="008B3B8B"/>
    <w:rsid w:val="008D0076"/>
    <w:rsid w:val="008D2E5E"/>
    <w:rsid w:val="008D548B"/>
    <w:rsid w:val="008D6815"/>
    <w:rsid w:val="008E205A"/>
    <w:rsid w:val="008E39F6"/>
    <w:rsid w:val="008E62AB"/>
    <w:rsid w:val="008E708C"/>
    <w:rsid w:val="008E79EC"/>
    <w:rsid w:val="008F2555"/>
    <w:rsid w:val="008F3AB5"/>
    <w:rsid w:val="008F5C7B"/>
    <w:rsid w:val="008F5C9D"/>
    <w:rsid w:val="008F6C02"/>
    <w:rsid w:val="00900296"/>
    <w:rsid w:val="009011B2"/>
    <w:rsid w:val="00904CE4"/>
    <w:rsid w:val="00923BC7"/>
    <w:rsid w:val="009254B1"/>
    <w:rsid w:val="00927E8D"/>
    <w:rsid w:val="009327D2"/>
    <w:rsid w:val="00933A9C"/>
    <w:rsid w:val="00933BA9"/>
    <w:rsid w:val="0093590C"/>
    <w:rsid w:val="009359C3"/>
    <w:rsid w:val="0093729D"/>
    <w:rsid w:val="00937FE6"/>
    <w:rsid w:val="00941B1D"/>
    <w:rsid w:val="0094263E"/>
    <w:rsid w:val="00944FAD"/>
    <w:rsid w:val="00947585"/>
    <w:rsid w:val="00951815"/>
    <w:rsid w:val="00953659"/>
    <w:rsid w:val="00953F4B"/>
    <w:rsid w:val="00954981"/>
    <w:rsid w:val="009549CD"/>
    <w:rsid w:val="00955631"/>
    <w:rsid w:val="00956541"/>
    <w:rsid w:val="009605BC"/>
    <w:rsid w:val="00962A38"/>
    <w:rsid w:val="00965E69"/>
    <w:rsid w:val="009700FD"/>
    <w:rsid w:val="009706FE"/>
    <w:rsid w:val="00970D78"/>
    <w:rsid w:val="009750C7"/>
    <w:rsid w:val="009763B2"/>
    <w:rsid w:val="00976BB9"/>
    <w:rsid w:val="00981E8F"/>
    <w:rsid w:val="00982513"/>
    <w:rsid w:val="00982775"/>
    <w:rsid w:val="009829A7"/>
    <w:rsid w:val="00982E0A"/>
    <w:rsid w:val="009847CF"/>
    <w:rsid w:val="009854D7"/>
    <w:rsid w:val="00990A6C"/>
    <w:rsid w:val="00992316"/>
    <w:rsid w:val="0099398A"/>
    <w:rsid w:val="00994EEE"/>
    <w:rsid w:val="009A4636"/>
    <w:rsid w:val="009A5742"/>
    <w:rsid w:val="009A614B"/>
    <w:rsid w:val="009A73C8"/>
    <w:rsid w:val="009B3A45"/>
    <w:rsid w:val="009B4AAD"/>
    <w:rsid w:val="009B4B11"/>
    <w:rsid w:val="009C0487"/>
    <w:rsid w:val="009C19A7"/>
    <w:rsid w:val="009C1CDF"/>
    <w:rsid w:val="009C325F"/>
    <w:rsid w:val="009C4167"/>
    <w:rsid w:val="009C52CC"/>
    <w:rsid w:val="009C756E"/>
    <w:rsid w:val="009D018F"/>
    <w:rsid w:val="009D2AE1"/>
    <w:rsid w:val="009D41B5"/>
    <w:rsid w:val="009D7070"/>
    <w:rsid w:val="009D7FF1"/>
    <w:rsid w:val="009D7FF7"/>
    <w:rsid w:val="009E0195"/>
    <w:rsid w:val="009E1AB4"/>
    <w:rsid w:val="009E2512"/>
    <w:rsid w:val="009E40BE"/>
    <w:rsid w:val="009E5BA6"/>
    <w:rsid w:val="009E73D7"/>
    <w:rsid w:val="009F0175"/>
    <w:rsid w:val="009F1D8B"/>
    <w:rsid w:val="009F3265"/>
    <w:rsid w:val="009F3342"/>
    <w:rsid w:val="009F3EC1"/>
    <w:rsid w:val="009F4CDC"/>
    <w:rsid w:val="009F4D79"/>
    <w:rsid w:val="009F4F3A"/>
    <w:rsid w:val="00A03735"/>
    <w:rsid w:val="00A0414F"/>
    <w:rsid w:val="00A04EC1"/>
    <w:rsid w:val="00A0618B"/>
    <w:rsid w:val="00A0703A"/>
    <w:rsid w:val="00A1115F"/>
    <w:rsid w:val="00A13F0D"/>
    <w:rsid w:val="00A14EFE"/>
    <w:rsid w:val="00A219B3"/>
    <w:rsid w:val="00A26940"/>
    <w:rsid w:val="00A27F36"/>
    <w:rsid w:val="00A3071A"/>
    <w:rsid w:val="00A3230A"/>
    <w:rsid w:val="00A33345"/>
    <w:rsid w:val="00A36F57"/>
    <w:rsid w:val="00A37CBF"/>
    <w:rsid w:val="00A41B52"/>
    <w:rsid w:val="00A5062E"/>
    <w:rsid w:val="00A50C3E"/>
    <w:rsid w:val="00A52DA2"/>
    <w:rsid w:val="00A54BE0"/>
    <w:rsid w:val="00A56E3C"/>
    <w:rsid w:val="00A62A60"/>
    <w:rsid w:val="00A62C4B"/>
    <w:rsid w:val="00A63C2F"/>
    <w:rsid w:val="00A64FC0"/>
    <w:rsid w:val="00A65915"/>
    <w:rsid w:val="00A6645B"/>
    <w:rsid w:val="00A6666C"/>
    <w:rsid w:val="00A733B3"/>
    <w:rsid w:val="00A77C26"/>
    <w:rsid w:val="00A82CE7"/>
    <w:rsid w:val="00A82EA5"/>
    <w:rsid w:val="00A83A47"/>
    <w:rsid w:val="00A8444C"/>
    <w:rsid w:val="00A90BD4"/>
    <w:rsid w:val="00A917C2"/>
    <w:rsid w:val="00A919C7"/>
    <w:rsid w:val="00A92BD9"/>
    <w:rsid w:val="00A946E2"/>
    <w:rsid w:val="00A9479E"/>
    <w:rsid w:val="00A9517E"/>
    <w:rsid w:val="00A955E4"/>
    <w:rsid w:val="00A95C13"/>
    <w:rsid w:val="00AA3CFF"/>
    <w:rsid w:val="00AA79D9"/>
    <w:rsid w:val="00AB0935"/>
    <w:rsid w:val="00AB0937"/>
    <w:rsid w:val="00AB2692"/>
    <w:rsid w:val="00AB339D"/>
    <w:rsid w:val="00AB3442"/>
    <w:rsid w:val="00AB3B8D"/>
    <w:rsid w:val="00AB4690"/>
    <w:rsid w:val="00AB5549"/>
    <w:rsid w:val="00AB6DEC"/>
    <w:rsid w:val="00AB7219"/>
    <w:rsid w:val="00AC0502"/>
    <w:rsid w:val="00AC7A2A"/>
    <w:rsid w:val="00AD1C85"/>
    <w:rsid w:val="00AD5C85"/>
    <w:rsid w:val="00AD6335"/>
    <w:rsid w:val="00AD7320"/>
    <w:rsid w:val="00AE099A"/>
    <w:rsid w:val="00AE12AA"/>
    <w:rsid w:val="00AE154B"/>
    <w:rsid w:val="00AE2BBB"/>
    <w:rsid w:val="00AE341F"/>
    <w:rsid w:val="00AE7547"/>
    <w:rsid w:val="00AF090A"/>
    <w:rsid w:val="00AF310D"/>
    <w:rsid w:val="00AF36BF"/>
    <w:rsid w:val="00AF4AAE"/>
    <w:rsid w:val="00AF5215"/>
    <w:rsid w:val="00AF5B47"/>
    <w:rsid w:val="00AF6D7E"/>
    <w:rsid w:val="00AF7DB7"/>
    <w:rsid w:val="00B00D64"/>
    <w:rsid w:val="00B01FB5"/>
    <w:rsid w:val="00B02D79"/>
    <w:rsid w:val="00B047AF"/>
    <w:rsid w:val="00B06154"/>
    <w:rsid w:val="00B079F6"/>
    <w:rsid w:val="00B1359F"/>
    <w:rsid w:val="00B13BB3"/>
    <w:rsid w:val="00B1487A"/>
    <w:rsid w:val="00B155D6"/>
    <w:rsid w:val="00B16BFA"/>
    <w:rsid w:val="00B20431"/>
    <w:rsid w:val="00B24331"/>
    <w:rsid w:val="00B2508E"/>
    <w:rsid w:val="00B27D47"/>
    <w:rsid w:val="00B30814"/>
    <w:rsid w:val="00B33FD2"/>
    <w:rsid w:val="00B355F9"/>
    <w:rsid w:val="00B35B8E"/>
    <w:rsid w:val="00B35BF9"/>
    <w:rsid w:val="00B40D9E"/>
    <w:rsid w:val="00B4367C"/>
    <w:rsid w:val="00B43724"/>
    <w:rsid w:val="00B444F0"/>
    <w:rsid w:val="00B45034"/>
    <w:rsid w:val="00B523AE"/>
    <w:rsid w:val="00B566F1"/>
    <w:rsid w:val="00B57CDA"/>
    <w:rsid w:val="00B608E9"/>
    <w:rsid w:val="00B60AD8"/>
    <w:rsid w:val="00B66D98"/>
    <w:rsid w:val="00B67061"/>
    <w:rsid w:val="00B717AC"/>
    <w:rsid w:val="00B726E2"/>
    <w:rsid w:val="00B742DB"/>
    <w:rsid w:val="00B74CC0"/>
    <w:rsid w:val="00B76B4F"/>
    <w:rsid w:val="00B804D0"/>
    <w:rsid w:val="00B80D5D"/>
    <w:rsid w:val="00B81457"/>
    <w:rsid w:val="00B826AD"/>
    <w:rsid w:val="00B92040"/>
    <w:rsid w:val="00B92C74"/>
    <w:rsid w:val="00B93905"/>
    <w:rsid w:val="00B96C84"/>
    <w:rsid w:val="00BA3F06"/>
    <w:rsid w:val="00BA5D91"/>
    <w:rsid w:val="00BA60FF"/>
    <w:rsid w:val="00BA6A20"/>
    <w:rsid w:val="00BB0798"/>
    <w:rsid w:val="00BB1354"/>
    <w:rsid w:val="00BC1A7D"/>
    <w:rsid w:val="00BC29FA"/>
    <w:rsid w:val="00BC7337"/>
    <w:rsid w:val="00BD00E7"/>
    <w:rsid w:val="00BD642D"/>
    <w:rsid w:val="00BE1999"/>
    <w:rsid w:val="00BE6892"/>
    <w:rsid w:val="00BF016C"/>
    <w:rsid w:val="00BF09C7"/>
    <w:rsid w:val="00BF158C"/>
    <w:rsid w:val="00BF4FF7"/>
    <w:rsid w:val="00BF566A"/>
    <w:rsid w:val="00BF56B2"/>
    <w:rsid w:val="00C03337"/>
    <w:rsid w:val="00C04338"/>
    <w:rsid w:val="00C0466B"/>
    <w:rsid w:val="00C04DBB"/>
    <w:rsid w:val="00C113D5"/>
    <w:rsid w:val="00C11CEC"/>
    <w:rsid w:val="00C1491D"/>
    <w:rsid w:val="00C15883"/>
    <w:rsid w:val="00C15CAA"/>
    <w:rsid w:val="00C16025"/>
    <w:rsid w:val="00C20352"/>
    <w:rsid w:val="00C21806"/>
    <w:rsid w:val="00C24219"/>
    <w:rsid w:val="00C250FA"/>
    <w:rsid w:val="00C31E5D"/>
    <w:rsid w:val="00C328E1"/>
    <w:rsid w:val="00C421BA"/>
    <w:rsid w:val="00C42570"/>
    <w:rsid w:val="00C458E5"/>
    <w:rsid w:val="00C46318"/>
    <w:rsid w:val="00C603F8"/>
    <w:rsid w:val="00C60AD7"/>
    <w:rsid w:val="00C60DDA"/>
    <w:rsid w:val="00C62CB2"/>
    <w:rsid w:val="00C63BA3"/>
    <w:rsid w:val="00C64233"/>
    <w:rsid w:val="00C645B3"/>
    <w:rsid w:val="00C65194"/>
    <w:rsid w:val="00C65296"/>
    <w:rsid w:val="00C6609D"/>
    <w:rsid w:val="00C66358"/>
    <w:rsid w:val="00C719B3"/>
    <w:rsid w:val="00C7222C"/>
    <w:rsid w:val="00C7275E"/>
    <w:rsid w:val="00C728A6"/>
    <w:rsid w:val="00C73073"/>
    <w:rsid w:val="00C74DB0"/>
    <w:rsid w:val="00C74FBA"/>
    <w:rsid w:val="00C7545F"/>
    <w:rsid w:val="00C75AEB"/>
    <w:rsid w:val="00C761CF"/>
    <w:rsid w:val="00C8442A"/>
    <w:rsid w:val="00C85C31"/>
    <w:rsid w:val="00C85F55"/>
    <w:rsid w:val="00C862CB"/>
    <w:rsid w:val="00CA3EAC"/>
    <w:rsid w:val="00CA4177"/>
    <w:rsid w:val="00CB19D7"/>
    <w:rsid w:val="00CB5001"/>
    <w:rsid w:val="00CB7C0C"/>
    <w:rsid w:val="00CC03BE"/>
    <w:rsid w:val="00CC0C9B"/>
    <w:rsid w:val="00CC1771"/>
    <w:rsid w:val="00CC1A5E"/>
    <w:rsid w:val="00CC3BA6"/>
    <w:rsid w:val="00CC5911"/>
    <w:rsid w:val="00CC6E49"/>
    <w:rsid w:val="00CC7566"/>
    <w:rsid w:val="00CC7693"/>
    <w:rsid w:val="00CC7E48"/>
    <w:rsid w:val="00CD01F7"/>
    <w:rsid w:val="00CD02EB"/>
    <w:rsid w:val="00CD0559"/>
    <w:rsid w:val="00CD4A7B"/>
    <w:rsid w:val="00CD4F32"/>
    <w:rsid w:val="00CD50AC"/>
    <w:rsid w:val="00CD73A7"/>
    <w:rsid w:val="00CE0430"/>
    <w:rsid w:val="00CE597F"/>
    <w:rsid w:val="00CE7DDE"/>
    <w:rsid w:val="00CF1BD9"/>
    <w:rsid w:val="00CF3C72"/>
    <w:rsid w:val="00CF6E89"/>
    <w:rsid w:val="00CF72AD"/>
    <w:rsid w:val="00D01510"/>
    <w:rsid w:val="00D03469"/>
    <w:rsid w:val="00D05A72"/>
    <w:rsid w:val="00D1175E"/>
    <w:rsid w:val="00D137E6"/>
    <w:rsid w:val="00D1781D"/>
    <w:rsid w:val="00D178DA"/>
    <w:rsid w:val="00D207B6"/>
    <w:rsid w:val="00D27C11"/>
    <w:rsid w:val="00D318A0"/>
    <w:rsid w:val="00D35D88"/>
    <w:rsid w:val="00D363DB"/>
    <w:rsid w:val="00D36FB1"/>
    <w:rsid w:val="00D51DFC"/>
    <w:rsid w:val="00D54154"/>
    <w:rsid w:val="00D54BB4"/>
    <w:rsid w:val="00D5535B"/>
    <w:rsid w:val="00D60437"/>
    <w:rsid w:val="00D62090"/>
    <w:rsid w:val="00D65EC0"/>
    <w:rsid w:val="00D74598"/>
    <w:rsid w:val="00D767C2"/>
    <w:rsid w:val="00D775CA"/>
    <w:rsid w:val="00D82A75"/>
    <w:rsid w:val="00D84AD9"/>
    <w:rsid w:val="00D930A9"/>
    <w:rsid w:val="00D9535B"/>
    <w:rsid w:val="00D96280"/>
    <w:rsid w:val="00D96E59"/>
    <w:rsid w:val="00D976C0"/>
    <w:rsid w:val="00DA2B9C"/>
    <w:rsid w:val="00DA45A4"/>
    <w:rsid w:val="00DA4F2E"/>
    <w:rsid w:val="00DA7D09"/>
    <w:rsid w:val="00DB0E40"/>
    <w:rsid w:val="00DB15B8"/>
    <w:rsid w:val="00DB2139"/>
    <w:rsid w:val="00DB33BF"/>
    <w:rsid w:val="00DB610A"/>
    <w:rsid w:val="00DB7CF6"/>
    <w:rsid w:val="00DC00B1"/>
    <w:rsid w:val="00DC0776"/>
    <w:rsid w:val="00DC43D3"/>
    <w:rsid w:val="00DD14C3"/>
    <w:rsid w:val="00DD3F8F"/>
    <w:rsid w:val="00DD421C"/>
    <w:rsid w:val="00DD576C"/>
    <w:rsid w:val="00DD7C17"/>
    <w:rsid w:val="00DE067B"/>
    <w:rsid w:val="00DE3268"/>
    <w:rsid w:val="00DE578F"/>
    <w:rsid w:val="00DE5918"/>
    <w:rsid w:val="00DE5CB9"/>
    <w:rsid w:val="00DE65A8"/>
    <w:rsid w:val="00DE6CEA"/>
    <w:rsid w:val="00DE74EA"/>
    <w:rsid w:val="00DF1F69"/>
    <w:rsid w:val="00DF5505"/>
    <w:rsid w:val="00DF69A2"/>
    <w:rsid w:val="00E024EF"/>
    <w:rsid w:val="00E05E5A"/>
    <w:rsid w:val="00E07923"/>
    <w:rsid w:val="00E07F54"/>
    <w:rsid w:val="00E10D6C"/>
    <w:rsid w:val="00E12A09"/>
    <w:rsid w:val="00E17247"/>
    <w:rsid w:val="00E200D7"/>
    <w:rsid w:val="00E20847"/>
    <w:rsid w:val="00E21CDE"/>
    <w:rsid w:val="00E25CAB"/>
    <w:rsid w:val="00E2627A"/>
    <w:rsid w:val="00E2627F"/>
    <w:rsid w:val="00E269C7"/>
    <w:rsid w:val="00E27BF5"/>
    <w:rsid w:val="00E27C60"/>
    <w:rsid w:val="00E31FA1"/>
    <w:rsid w:val="00E3674D"/>
    <w:rsid w:val="00E37426"/>
    <w:rsid w:val="00E401C8"/>
    <w:rsid w:val="00E40AC9"/>
    <w:rsid w:val="00E42382"/>
    <w:rsid w:val="00E4298D"/>
    <w:rsid w:val="00E47787"/>
    <w:rsid w:val="00E47DA0"/>
    <w:rsid w:val="00E513C7"/>
    <w:rsid w:val="00E51E08"/>
    <w:rsid w:val="00E57ACA"/>
    <w:rsid w:val="00E63344"/>
    <w:rsid w:val="00E757F6"/>
    <w:rsid w:val="00E837DB"/>
    <w:rsid w:val="00E86FC4"/>
    <w:rsid w:val="00E90B3E"/>
    <w:rsid w:val="00E91B30"/>
    <w:rsid w:val="00E92039"/>
    <w:rsid w:val="00E94B00"/>
    <w:rsid w:val="00EA0B38"/>
    <w:rsid w:val="00EA4460"/>
    <w:rsid w:val="00EA541C"/>
    <w:rsid w:val="00EA7301"/>
    <w:rsid w:val="00EB0016"/>
    <w:rsid w:val="00EB185F"/>
    <w:rsid w:val="00EB5505"/>
    <w:rsid w:val="00EB6CEF"/>
    <w:rsid w:val="00EC0061"/>
    <w:rsid w:val="00EC2500"/>
    <w:rsid w:val="00EC3F9A"/>
    <w:rsid w:val="00EC4E01"/>
    <w:rsid w:val="00EC7D2C"/>
    <w:rsid w:val="00ED030D"/>
    <w:rsid w:val="00ED1BBD"/>
    <w:rsid w:val="00ED2106"/>
    <w:rsid w:val="00ED55F4"/>
    <w:rsid w:val="00ED5CD5"/>
    <w:rsid w:val="00EE7C4D"/>
    <w:rsid w:val="00EF119D"/>
    <w:rsid w:val="00EF55B0"/>
    <w:rsid w:val="00F008FA"/>
    <w:rsid w:val="00F01C91"/>
    <w:rsid w:val="00F03063"/>
    <w:rsid w:val="00F03493"/>
    <w:rsid w:val="00F05337"/>
    <w:rsid w:val="00F05C71"/>
    <w:rsid w:val="00F0648D"/>
    <w:rsid w:val="00F07D51"/>
    <w:rsid w:val="00F12E99"/>
    <w:rsid w:val="00F1378F"/>
    <w:rsid w:val="00F1388F"/>
    <w:rsid w:val="00F15773"/>
    <w:rsid w:val="00F223EC"/>
    <w:rsid w:val="00F26D59"/>
    <w:rsid w:val="00F27067"/>
    <w:rsid w:val="00F3183F"/>
    <w:rsid w:val="00F3236C"/>
    <w:rsid w:val="00F34478"/>
    <w:rsid w:val="00F34B89"/>
    <w:rsid w:val="00F4043B"/>
    <w:rsid w:val="00F41760"/>
    <w:rsid w:val="00F4254E"/>
    <w:rsid w:val="00F50AF0"/>
    <w:rsid w:val="00F54A1A"/>
    <w:rsid w:val="00F55F42"/>
    <w:rsid w:val="00F631EF"/>
    <w:rsid w:val="00F671DB"/>
    <w:rsid w:val="00F758B3"/>
    <w:rsid w:val="00F7596C"/>
    <w:rsid w:val="00F763BE"/>
    <w:rsid w:val="00F8025E"/>
    <w:rsid w:val="00F81817"/>
    <w:rsid w:val="00F81822"/>
    <w:rsid w:val="00F81FF8"/>
    <w:rsid w:val="00F82936"/>
    <w:rsid w:val="00F8318C"/>
    <w:rsid w:val="00F85611"/>
    <w:rsid w:val="00F96264"/>
    <w:rsid w:val="00FA0AB3"/>
    <w:rsid w:val="00FA1845"/>
    <w:rsid w:val="00FA1A10"/>
    <w:rsid w:val="00FA2EC6"/>
    <w:rsid w:val="00FA2F63"/>
    <w:rsid w:val="00FA45EF"/>
    <w:rsid w:val="00FA5C8F"/>
    <w:rsid w:val="00FA6588"/>
    <w:rsid w:val="00FB0548"/>
    <w:rsid w:val="00FB7AC4"/>
    <w:rsid w:val="00FC249B"/>
    <w:rsid w:val="00FC2802"/>
    <w:rsid w:val="00FC3361"/>
    <w:rsid w:val="00FC3389"/>
    <w:rsid w:val="00FC4991"/>
    <w:rsid w:val="00FC5CF6"/>
    <w:rsid w:val="00FC6246"/>
    <w:rsid w:val="00FD036A"/>
    <w:rsid w:val="00FD1863"/>
    <w:rsid w:val="00FD1F9C"/>
    <w:rsid w:val="00FD2199"/>
    <w:rsid w:val="00FD2A46"/>
    <w:rsid w:val="00FD6F41"/>
    <w:rsid w:val="00FD7270"/>
    <w:rsid w:val="00FE2CFA"/>
    <w:rsid w:val="00FE3CF8"/>
    <w:rsid w:val="00FE6A96"/>
    <w:rsid w:val="00FE7F6E"/>
    <w:rsid w:val="00FE7FFA"/>
    <w:rsid w:val="00FF2375"/>
    <w:rsid w:val="00FF432B"/>
    <w:rsid w:val="00FF7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nnovations Text"/>
    <w:qFormat/>
    <w:rsid w:val="000945BC"/>
    <w:pPr>
      <w:jc w:val="both"/>
    </w:pPr>
    <w:rPr>
      <w:rFonts w:ascii="Arial Narrow" w:eastAsia="Batang" w:hAnsi="Arial Narrow"/>
      <w:sz w:val="24"/>
      <w:lang w:val="en-GB"/>
    </w:rPr>
  </w:style>
  <w:style w:type="paragraph" w:styleId="Heading1">
    <w:name w:val="heading 1"/>
    <w:basedOn w:val="Normal"/>
    <w:next w:val="Normal"/>
    <w:link w:val="Heading1Char"/>
    <w:autoRedefine/>
    <w:qFormat/>
    <w:rsid w:val="004629E1"/>
    <w:pPr>
      <w:keepNext/>
      <w:widowControl w:val="0"/>
      <w:spacing w:before="480" w:after="180"/>
      <w:ind w:left="510"/>
      <w:jc w:val="center"/>
      <w:outlineLvl w:val="0"/>
    </w:pPr>
    <w:rPr>
      <w:rFonts w:ascii="Times New Roman" w:hAnsi="Times New Roman"/>
      <w:b/>
      <w:bCs/>
      <w:caps/>
      <w:kern w:val="32"/>
      <w:szCs w:val="24"/>
    </w:rPr>
  </w:style>
  <w:style w:type="paragraph" w:styleId="Heading2">
    <w:name w:val="heading 2"/>
    <w:basedOn w:val="Normal"/>
    <w:next w:val="Normal"/>
    <w:link w:val="Heading2Char"/>
    <w:autoRedefine/>
    <w:qFormat/>
    <w:rsid w:val="008214DC"/>
    <w:pPr>
      <w:keepNext/>
      <w:widowControl w:val="0"/>
      <w:shd w:val="clear" w:color="auto" w:fill="E6E6E6"/>
      <w:spacing w:before="360"/>
      <w:ind w:left="1490"/>
      <w:jc w:val="center"/>
      <w:outlineLvl w:val="1"/>
    </w:pPr>
    <w:rPr>
      <w:rFonts w:ascii="Times New Roman" w:hAnsi="Times New Roman"/>
      <w:b/>
      <w:bCs/>
      <w:iCs/>
      <w:szCs w:val="24"/>
    </w:rPr>
  </w:style>
  <w:style w:type="paragraph" w:styleId="Heading3">
    <w:name w:val="heading 3"/>
    <w:basedOn w:val="Normal"/>
    <w:next w:val="Normal"/>
    <w:link w:val="Heading3Char"/>
    <w:autoRedefine/>
    <w:qFormat/>
    <w:rsid w:val="000945BC"/>
    <w:pPr>
      <w:keepNext/>
      <w:widowControl w:val="0"/>
      <w:numPr>
        <w:ilvl w:val="2"/>
        <w:numId w:val="1"/>
      </w:numPr>
      <w:spacing w:before="240" w:after="120"/>
      <w:outlineLvl w:val="2"/>
    </w:pPr>
    <w:rPr>
      <w:rFonts w:ascii="Times New Roman" w:hAnsi="Times New Roman"/>
      <w:b/>
      <w:bCs/>
      <w:i/>
      <w:iCs/>
      <w:szCs w:val="24"/>
      <w:lang w:eastAsia="en-GB" w:bidi="hi-IN"/>
    </w:rPr>
  </w:style>
  <w:style w:type="paragraph" w:styleId="Heading4">
    <w:name w:val="heading 4"/>
    <w:basedOn w:val="Normal"/>
    <w:next w:val="Normal"/>
    <w:link w:val="Heading4Char"/>
    <w:autoRedefine/>
    <w:qFormat/>
    <w:rsid w:val="000945BC"/>
    <w:pPr>
      <w:keepNext/>
      <w:widowControl w:val="0"/>
      <w:numPr>
        <w:ilvl w:val="3"/>
        <w:numId w:val="1"/>
      </w:numPr>
      <w:spacing w:before="240" w:after="60"/>
      <w:outlineLvl w:val="3"/>
    </w:pPr>
    <w:rPr>
      <w:rFonts w:ascii="Arial" w:hAnsi="Arial" w:cs="Arial"/>
      <w:bCs/>
      <w:sz w:val="20"/>
    </w:rPr>
  </w:style>
  <w:style w:type="paragraph" w:styleId="Heading5">
    <w:name w:val="heading 5"/>
    <w:basedOn w:val="Normal"/>
    <w:next w:val="Normal"/>
    <w:link w:val="Heading5Char"/>
    <w:qFormat/>
    <w:rsid w:val="000945BC"/>
    <w:pPr>
      <w:widowControl w:val="0"/>
      <w:numPr>
        <w:ilvl w:val="4"/>
        <w:numId w:val="1"/>
      </w:numPr>
      <w:spacing w:before="240" w:after="60"/>
      <w:outlineLvl w:val="4"/>
    </w:pPr>
    <w:rPr>
      <w:rFonts w:ascii="Arial" w:hAnsi="Arial" w:cs="Arial"/>
      <w:b/>
      <w:bCs/>
      <w:i/>
      <w:iCs/>
      <w:sz w:val="26"/>
      <w:szCs w:val="26"/>
    </w:rPr>
  </w:style>
  <w:style w:type="paragraph" w:styleId="Heading6">
    <w:name w:val="heading 6"/>
    <w:basedOn w:val="Normal"/>
    <w:next w:val="Normal"/>
    <w:link w:val="Heading6Char"/>
    <w:qFormat/>
    <w:rsid w:val="000945BC"/>
    <w:pPr>
      <w:widowControl w:val="0"/>
      <w:numPr>
        <w:ilvl w:val="5"/>
        <w:numId w:val="1"/>
      </w:numPr>
      <w:spacing w:before="240" w:after="60"/>
      <w:outlineLvl w:val="5"/>
    </w:pPr>
    <w:rPr>
      <w:rFonts w:ascii="Times New Roman" w:hAnsi="Times New Roman" w:cs="Arial"/>
      <w:b/>
      <w:bCs/>
      <w:sz w:val="22"/>
      <w:szCs w:val="22"/>
    </w:rPr>
  </w:style>
  <w:style w:type="paragraph" w:styleId="Heading7">
    <w:name w:val="heading 7"/>
    <w:basedOn w:val="Normal"/>
    <w:next w:val="Normal"/>
    <w:link w:val="Heading7Char"/>
    <w:qFormat/>
    <w:rsid w:val="000945BC"/>
    <w:pPr>
      <w:widowControl w:val="0"/>
      <w:numPr>
        <w:ilvl w:val="6"/>
        <w:numId w:val="1"/>
      </w:numPr>
      <w:spacing w:before="240" w:after="60"/>
      <w:outlineLvl w:val="6"/>
    </w:pPr>
    <w:rPr>
      <w:rFonts w:ascii="Times New Roman" w:hAnsi="Times New Roman" w:cs="Arial"/>
      <w:sz w:val="20"/>
      <w:szCs w:val="24"/>
    </w:rPr>
  </w:style>
  <w:style w:type="paragraph" w:styleId="Heading8">
    <w:name w:val="heading 8"/>
    <w:basedOn w:val="Normal"/>
    <w:next w:val="Normal"/>
    <w:link w:val="Heading8Char"/>
    <w:qFormat/>
    <w:rsid w:val="000945BC"/>
    <w:pPr>
      <w:widowControl w:val="0"/>
      <w:numPr>
        <w:ilvl w:val="7"/>
        <w:numId w:val="1"/>
      </w:numPr>
      <w:spacing w:before="240" w:after="60"/>
      <w:outlineLvl w:val="7"/>
    </w:pPr>
    <w:rPr>
      <w:rFonts w:ascii="Times New Roman" w:hAnsi="Times New Roman" w:cs="Arial"/>
      <w:i/>
      <w:iCs/>
      <w:sz w:val="20"/>
      <w:szCs w:val="24"/>
    </w:rPr>
  </w:style>
  <w:style w:type="paragraph" w:styleId="Heading9">
    <w:name w:val="heading 9"/>
    <w:basedOn w:val="Normal"/>
    <w:next w:val="Normal"/>
    <w:link w:val="Heading9Char"/>
    <w:qFormat/>
    <w:rsid w:val="000945BC"/>
    <w:pPr>
      <w:widowControl w:val="0"/>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29E1"/>
    <w:rPr>
      <w:rFonts w:eastAsia="Batang"/>
      <w:b/>
      <w:bCs/>
      <w:caps/>
      <w:kern w:val="32"/>
      <w:sz w:val="24"/>
      <w:szCs w:val="24"/>
      <w:lang w:val="en-GB"/>
    </w:rPr>
  </w:style>
  <w:style w:type="character" w:customStyle="1" w:styleId="Heading2Char">
    <w:name w:val="Heading 2 Char"/>
    <w:basedOn w:val="DefaultParagraphFont"/>
    <w:link w:val="Heading2"/>
    <w:rsid w:val="008214DC"/>
    <w:rPr>
      <w:rFonts w:eastAsia="Batang"/>
      <w:b/>
      <w:bCs/>
      <w:iCs/>
      <w:sz w:val="24"/>
      <w:szCs w:val="24"/>
      <w:shd w:val="clear" w:color="auto" w:fill="E6E6E6"/>
      <w:lang w:val="en-GB"/>
    </w:rPr>
  </w:style>
  <w:style w:type="character" w:customStyle="1" w:styleId="Heading3Char">
    <w:name w:val="Heading 3 Char"/>
    <w:basedOn w:val="DefaultParagraphFont"/>
    <w:link w:val="Heading3"/>
    <w:rsid w:val="000945BC"/>
    <w:rPr>
      <w:rFonts w:eastAsia="Batang"/>
      <w:b/>
      <w:bCs/>
      <w:i/>
      <w:iCs/>
      <w:sz w:val="24"/>
      <w:szCs w:val="24"/>
      <w:lang w:val="en-GB" w:eastAsia="en-GB" w:bidi="hi-IN"/>
    </w:rPr>
  </w:style>
  <w:style w:type="character" w:customStyle="1" w:styleId="Heading4Char">
    <w:name w:val="Heading 4 Char"/>
    <w:basedOn w:val="DefaultParagraphFont"/>
    <w:link w:val="Heading4"/>
    <w:rsid w:val="000945BC"/>
    <w:rPr>
      <w:rFonts w:ascii="Arial" w:eastAsia="Batang" w:hAnsi="Arial" w:cs="Arial"/>
      <w:bCs/>
      <w:lang w:val="en-GB"/>
    </w:rPr>
  </w:style>
  <w:style w:type="character" w:customStyle="1" w:styleId="Heading5Char">
    <w:name w:val="Heading 5 Char"/>
    <w:basedOn w:val="DefaultParagraphFont"/>
    <w:link w:val="Heading5"/>
    <w:rsid w:val="000945BC"/>
    <w:rPr>
      <w:rFonts w:ascii="Arial" w:eastAsia="Batang" w:hAnsi="Arial" w:cs="Arial"/>
      <w:b/>
      <w:bCs/>
      <w:i/>
      <w:iCs/>
      <w:sz w:val="26"/>
      <w:szCs w:val="26"/>
      <w:lang w:val="en-GB"/>
    </w:rPr>
  </w:style>
  <w:style w:type="character" w:customStyle="1" w:styleId="Heading6Char">
    <w:name w:val="Heading 6 Char"/>
    <w:basedOn w:val="DefaultParagraphFont"/>
    <w:link w:val="Heading6"/>
    <w:rsid w:val="000945BC"/>
    <w:rPr>
      <w:rFonts w:eastAsia="Batang" w:cs="Arial"/>
      <w:b/>
      <w:bCs/>
      <w:sz w:val="22"/>
      <w:szCs w:val="22"/>
      <w:lang w:val="en-GB"/>
    </w:rPr>
  </w:style>
  <w:style w:type="character" w:customStyle="1" w:styleId="Heading7Char">
    <w:name w:val="Heading 7 Char"/>
    <w:basedOn w:val="DefaultParagraphFont"/>
    <w:link w:val="Heading7"/>
    <w:rsid w:val="000945BC"/>
    <w:rPr>
      <w:rFonts w:eastAsia="Batang" w:cs="Arial"/>
      <w:szCs w:val="24"/>
      <w:lang w:val="en-GB"/>
    </w:rPr>
  </w:style>
  <w:style w:type="character" w:customStyle="1" w:styleId="Heading8Char">
    <w:name w:val="Heading 8 Char"/>
    <w:basedOn w:val="DefaultParagraphFont"/>
    <w:link w:val="Heading8"/>
    <w:rsid w:val="000945BC"/>
    <w:rPr>
      <w:rFonts w:eastAsia="Batang" w:cs="Arial"/>
      <w:i/>
      <w:iCs/>
      <w:szCs w:val="24"/>
      <w:lang w:val="en-GB"/>
    </w:rPr>
  </w:style>
  <w:style w:type="character" w:customStyle="1" w:styleId="Heading9Char">
    <w:name w:val="Heading 9 Char"/>
    <w:basedOn w:val="DefaultParagraphFont"/>
    <w:link w:val="Heading9"/>
    <w:rsid w:val="000945BC"/>
    <w:rPr>
      <w:rFonts w:ascii="Arial" w:eastAsia="Batang" w:hAnsi="Arial" w:cs="Arial"/>
      <w:sz w:val="22"/>
      <w:szCs w:val="22"/>
      <w:lang w:val="en-GB"/>
    </w:rPr>
  </w:style>
  <w:style w:type="paragraph" w:styleId="BodyText">
    <w:name w:val="Body Text"/>
    <w:basedOn w:val="Normal"/>
    <w:link w:val="BodyTextChar"/>
    <w:rsid w:val="000945BC"/>
    <w:pPr>
      <w:spacing w:after="120"/>
    </w:pPr>
  </w:style>
  <w:style w:type="paragraph" w:styleId="BodyTextIndent">
    <w:name w:val="Body Text Indent"/>
    <w:basedOn w:val="Normal"/>
    <w:rsid w:val="000945BC"/>
    <w:pPr>
      <w:ind w:left="720"/>
      <w:jc w:val="left"/>
    </w:pPr>
    <w:rPr>
      <w:rFonts w:ascii="Arial" w:hAnsi="Arial"/>
    </w:rPr>
  </w:style>
  <w:style w:type="paragraph" w:styleId="BodyTextIndent2">
    <w:name w:val="Body Text Indent 2"/>
    <w:basedOn w:val="Normal"/>
    <w:rsid w:val="000945BC"/>
    <w:pPr>
      <w:ind w:left="360"/>
      <w:jc w:val="left"/>
    </w:pPr>
    <w:rPr>
      <w:rFonts w:ascii="Times New Roman" w:hAnsi="Times New Roman"/>
    </w:rPr>
  </w:style>
  <w:style w:type="paragraph" w:styleId="Title">
    <w:name w:val="Title"/>
    <w:basedOn w:val="Normal"/>
    <w:link w:val="TitleChar"/>
    <w:qFormat/>
    <w:rsid w:val="000945BC"/>
    <w:pPr>
      <w:jc w:val="center"/>
    </w:pPr>
    <w:rPr>
      <w:rFonts w:ascii="CG Times" w:hAnsi="CG Times" w:cs="Angsana New"/>
      <w:sz w:val="36"/>
    </w:rPr>
  </w:style>
  <w:style w:type="character" w:customStyle="1" w:styleId="TitleChar">
    <w:name w:val="Title Char"/>
    <w:basedOn w:val="DefaultParagraphFont"/>
    <w:link w:val="Title"/>
    <w:rsid w:val="000945BC"/>
    <w:rPr>
      <w:rFonts w:ascii="CG Times" w:eastAsia="Batang" w:hAnsi="CG Times" w:cs="Angsana New"/>
      <w:sz w:val="36"/>
      <w:lang w:val="en-GB" w:eastAsia="en-US" w:bidi="ar-SA"/>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footnote text"/>
    <w:basedOn w:val="Normal"/>
    <w:link w:val="FootnoteTextChar"/>
    <w:uiPriority w:val="99"/>
    <w:rsid w:val="000945BC"/>
    <w:pPr>
      <w:jc w:val="left"/>
    </w:pPr>
    <w:rPr>
      <w:rFonts w:ascii="Times New Roman" w:eastAsia="MS Mincho" w:hAnsi="Times New Roman"/>
      <w:sz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uiPriority w:val="99"/>
    <w:rsid w:val="000945BC"/>
    <w:rPr>
      <w:rFonts w:eastAsia="MS Mincho"/>
      <w:lang w:val="en-GB" w:eastAsia="en-US" w:bidi="ar-SA"/>
    </w:rPr>
  </w:style>
  <w:style w:type="character" w:styleId="FootnoteReference">
    <w:name w:val="footnote reference"/>
    <w:aliases w:val="ftref Char Car Char,ftref Char Char Char Char Char Car Char,ftref Char Char Char Char Char Char Char Char Char Car Car Char Char"/>
    <w:basedOn w:val="DefaultParagraphFont"/>
    <w:uiPriority w:val="99"/>
    <w:rsid w:val="000945BC"/>
    <w:rPr>
      <w:vertAlign w:val="superscript"/>
    </w:rPr>
  </w:style>
  <w:style w:type="paragraph" w:customStyle="1" w:styleId="StyleJustified">
    <w:name w:val="Style Justified"/>
    <w:basedOn w:val="Normal"/>
    <w:rsid w:val="000945BC"/>
    <w:pPr>
      <w:spacing w:after="120"/>
    </w:pPr>
    <w:rPr>
      <w:rFonts w:ascii="Times New Roman" w:eastAsia="Arial Unicode MS" w:hAnsi="Times New Roman"/>
      <w:sz w:val="20"/>
      <w:lang w:eastAsia="ja-JP"/>
    </w:rPr>
  </w:style>
  <w:style w:type="paragraph" w:styleId="Caption">
    <w:name w:val="caption"/>
    <w:basedOn w:val="Normal"/>
    <w:next w:val="Normal"/>
    <w:qFormat/>
    <w:rsid w:val="000945BC"/>
    <w:pPr>
      <w:spacing w:after="120"/>
      <w:jc w:val="left"/>
    </w:pPr>
    <w:rPr>
      <w:rFonts w:ascii="Times New Roman" w:eastAsia="Arial Unicode MS" w:hAnsi="Times New Roman"/>
      <w:b/>
      <w:bCs/>
      <w:sz w:val="20"/>
      <w:lang w:eastAsia="ja-JP"/>
    </w:rPr>
  </w:style>
  <w:style w:type="paragraph" w:customStyle="1" w:styleId="StyleLatin14ptLatinBoldJustifiedAfter0pt">
    <w:name w:val="Style (Latin) 14 pt (Latin) Bold Justified After:  0 pt"/>
    <w:basedOn w:val="Normal"/>
    <w:autoRedefine/>
    <w:rsid w:val="000945BC"/>
    <w:pPr>
      <w:tabs>
        <w:tab w:val="num" w:pos="510"/>
      </w:tabs>
      <w:spacing w:before="240" w:after="180"/>
      <w:ind w:left="510" w:hanging="510"/>
    </w:pPr>
    <w:rPr>
      <w:rFonts w:ascii="Arial" w:eastAsia="Arial Unicode MS" w:hAnsi="Arial" w:cs="Arial"/>
      <w:b/>
      <w:sz w:val="22"/>
      <w:szCs w:val="22"/>
      <w:lang w:eastAsia="ja-JP"/>
    </w:rPr>
  </w:style>
  <w:style w:type="paragraph" w:styleId="Header">
    <w:name w:val="header"/>
    <w:basedOn w:val="Normal"/>
    <w:link w:val="HeaderChar"/>
    <w:rsid w:val="000945BC"/>
    <w:pPr>
      <w:tabs>
        <w:tab w:val="center" w:pos="4513"/>
        <w:tab w:val="right" w:pos="9026"/>
      </w:tabs>
    </w:pPr>
  </w:style>
  <w:style w:type="character" w:customStyle="1" w:styleId="HeaderChar">
    <w:name w:val="Header Char"/>
    <w:basedOn w:val="DefaultParagraphFont"/>
    <w:link w:val="Header"/>
    <w:rsid w:val="000945BC"/>
    <w:rPr>
      <w:rFonts w:ascii="Arial Narrow" w:eastAsia="Batang" w:hAnsi="Arial Narrow"/>
      <w:sz w:val="24"/>
      <w:lang w:val="en-GB" w:eastAsia="en-US" w:bidi="ar-SA"/>
    </w:rPr>
  </w:style>
  <w:style w:type="paragraph" w:styleId="Footer">
    <w:name w:val="footer"/>
    <w:basedOn w:val="Normal"/>
    <w:link w:val="FooterChar"/>
    <w:uiPriority w:val="99"/>
    <w:rsid w:val="000945BC"/>
    <w:pPr>
      <w:tabs>
        <w:tab w:val="center" w:pos="4513"/>
        <w:tab w:val="right" w:pos="9026"/>
      </w:tabs>
    </w:pPr>
  </w:style>
  <w:style w:type="character" w:customStyle="1" w:styleId="FooterChar">
    <w:name w:val="Footer Char"/>
    <w:basedOn w:val="DefaultParagraphFont"/>
    <w:link w:val="Footer"/>
    <w:uiPriority w:val="99"/>
    <w:rsid w:val="000945BC"/>
    <w:rPr>
      <w:rFonts w:ascii="Arial Narrow" w:eastAsia="Batang" w:hAnsi="Arial Narrow"/>
      <w:sz w:val="24"/>
      <w:lang w:val="en-GB" w:eastAsia="en-US" w:bidi="ar-SA"/>
    </w:rPr>
  </w:style>
  <w:style w:type="paragraph" w:styleId="BalloonText">
    <w:name w:val="Balloon Text"/>
    <w:basedOn w:val="Normal"/>
    <w:link w:val="BalloonTextChar"/>
    <w:rsid w:val="000945BC"/>
    <w:rPr>
      <w:rFonts w:ascii="Tahoma" w:hAnsi="Tahoma" w:cs="Tahoma"/>
      <w:sz w:val="16"/>
      <w:szCs w:val="16"/>
    </w:rPr>
  </w:style>
  <w:style w:type="character" w:customStyle="1" w:styleId="BalloonTextChar">
    <w:name w:val="Balloon Text Char"/>
    <w:basedOn w:val="DefaultParagraphFont"/>
    <w:link w:val="BalloonText"/>
    <w:rsid w:val="000945BC"/>
    <w:rPr>
      <w:rFonts w:ascii="Tahoma" w:eastAsia="Batang" w:hAnsi="Tahoma" w:cs="Tahoma"/>
      <w:sz w:val="16"/>
      <w:szCs w:val="16"/>
      <w:lang w:val="en-GB" w:eastAsia="en-US" w:bidi="ar-SA"/>
    </w:rPr>
  </w:style>
  <w:style w:type="paragraph" w:styleId="ListParagraph">
    <w:name w:val="List Paragraph"/>
    <w:basedOn w:val="Normal"/>
    <w:uiPriority w:val="34"/>
    <w:qFormat/>
    <w:rsid w:val="000945BC"/>
    <w:pPr>
      <w:ind w:left="720"/>
    </w:pPr>
  </w:style>
  <w:style w:type="paragraph" w:styleId="NormalWeb">
    <w:name w:val="Normal (Web)"/>
    <w:basedOn w:val="Normal"/>
    <w:rsid w:val="0073221F"/>
    <w:pPr>
      <w:spacing w:before="100" w:beforeAutospacing="1" w:after="100" w:afterAutospacing="1"/>
      <w:jc w:val="left"/>
    </w:pPr>
    <w:rPr>
      <w:rFonts w:ascii="Times New Roman" w:eastAsia="Times New Roman" w:hAnsi="Times New Roman"/>
      <w:szCs w:val="24"/>
      <w:lang w:val="en-US"/>
    </w:rPr>
  </w:style>
  <w:style w:type="table" w:styleId="TableGrid">
    <w:name w:val="Table Grid"/>
    <w:basedOn w:val="TableNormal"/>
    <w:uiPriority w:val="59"/>
    <w:rsid w:val="00724B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9F3EC1"/>
    <w:pPr>
      <w:suppressLineNumbers/>
      <w:suppressAutoHyphens/>
      <w:jc w:val="left"/>
    </w:pPr>
    <w:rPr>
      <w:rFonts w:ascii="Times New Roman" w:eastAsia="Times New Roman" w:hAnsi="Times New Roman"/>
      <w:sz w:val="20"/>
      <w:lang w:eastAsia="ar-SA"/>
    </w:rPr>
  </w:style>
  <w:style w:type="paragraph" w:styleId="Subtitle">
    <w:name w:val="Subtitle"/>
    <w:basedOn w:val="Normal"/>
    <w:qFormat/>
    <w:rsid w:val="00B523AE"/>
    <w:pPr>
      <w:jc w:val="center"/>
    </w:pPr>
    <w:rPr>
      <w:rFonts w:ascii="Times New Roman" w:eastAsia="Times New Roman" w:hAnsi="Times New Roman"/>
      <w:b/>
      <w:bCs/>
      <w:szCs w:val="24"/>
      <w:u w:val="single"/>
      <w:lang w:val="en-US"/>
    </w:rPr>
  </w:style>
  <w:style w:type="paragraph" w:styleId="PlainText">
    <w:name w:val="Plain Text"/>
    <w:basedOn w:val="Normal"/>
    <w:rsid w:val="007231AB"/>
    <w:pPr>
      <w:jc w:val="left"/>
    </w:pPr>
    <w:rPr>
      <w:rFonts w:ascii="Courier New" w:eastAsia="Times New Roman" w:hAnsi="Courier New" w:cs="Courier New"/>
      <w:sz w:val="20"/>
      <w:lang w:val="en-US"/>
    </w:rPr>
  </w:style>
  <w:style w:type="character" w:styleId="CommentReference">
    <w:name w:val="annotation reference"/>
    <w:basedOn w:val="DefaultParagraphFont"/>
    <w:rsid w:val="00421C9F"/>
    <w:rPr>
      <w:sz w:val="16"/>
      <w:szCs w:val="16"/>
    </w:rPr>
  </w:style>
  <w:style w:type="paragraph" w:styleId="CommentText">
    <w:name w:val="annotation text"/>
    <w:basedOn w:val="Normal"/>
    <w:link w:val="CommentTextChar"/>
    <w:rsid w:val="00421C9F"/>
    <w:rPr>
      <w:sz w:val="20"/>
    </w:rPr>
  </w:style>
  <w:style w:type="character" w:customStyle="1" w:styleId="CommentTextChar">
    <w:name w:val="Comment Text Char"/>
    <w:basedOn w:val="DefaultParagraphFont"/>
    <w:link w:val="CommentText"/>
    <w:rsid w:val="00421C9F"/>
    <w:rPr>
      <w:rFonts w:ascii="Arial Narrow" w:eastAsia="Batang" w:hAnsi="Arial Narrow"/>
      <w:lang w:val="en-GB"/>
    </w:rPr>
  </w:style>
  <w:style w:type="paragraph" w:styleId="CommentSubject">
    <w:name w:val="annotation subject"/>
    <w:basedOn w:val="CommentText"/>
    <w:next w:val="CommentText"/>
    <w:link w:val="CommentSubjectChar"/>
    <w:rsid w:val="00421C9F"/>
    <w:rPr>
      <w:b/>
      <w:bCs/>
    </w:rPr>
  </w:style>
  <w:style w:type="character" w:customStyle="1" w:styleId="CommentSubjectChar">
    <w:name w:val="Comment Subject Char"/>
    <w:basedOn w:val="CommentTextChar"/>
    <w:link w:val="CommentSubject"/>
    <w:rsid w:val="00421C9F"/>
    <w:rPr>
      <w:b/>
      <w:bCs/>
    </w:rPr>
  </w:style>
  <w:style w:type="paragraph" w:styleId="NoSpacing">
    <w:name w:val="No Spacing"/>
    <w:link w:val="NoSpacingChar"/>
    <w:uiPriority w:val="1"/>
    <w:qFormat/>
    <w:rsid w:val="00672C2C"/>
    <w:rPr>
      <w:rFonts w:ascii="Calibri" w:hAnsi="Calibri"/>
      <w:sz w:val="22"/>
      <w:szCs w:val="22"/>
    </w:rPr>
  </w:style>
  <w:style w:type="character" w:customStyle="1" w:styleId="NoSpacingChar">
    <w:name w:val="No Spacing Char"/>
    <w:basedOn w:val="DefaultParagraphFont"/>
    <w:link w:val="NoSpacing"/>
    <w:uiPriority w:val="1"/>
    <w:rsid w:val="00672C2C"/>
    <w:rPr>
      <w:rFonts w:ascii="Calibri" w:hAnsi="Calibri"/>
      <w:sz w:val="22"/>
      <w:szCs w:val="22"/>
      <w:lang w:val="en-US" w:eastAsia="en-US" w:bidi="ar-SA"/>
    </w:rPr>
  </w:style>
  <w:style w:type="character" w:customStyle="1" w:styleId="BodyTextChar">
    <w:name w:val="Body Text Char"/>
    <w:basedOn w:val="DefaultParagraphFont"/>
    <w:link w:val="BodyText"/>
    <w:rsid w:val="004D5893"/>
    <w:rPr>
      <w:rFonts w:ascii="Arial Narrow" w:eastAsia="Batang" w:hAnsi="Arial Narrow"/>
      <w:sz w:val="24"/>
      <w:lang w:val="en-GB"/>
    </w:rPr>
  </w:style>
  <w:style w:type="paragraph" w:customStyle="1" w:styleId="StyleHeading311ptNotBoldItalicBefore0ptAfter6">
    <w:name w:val="Style Heading 3 + 11 pt Not Bold Italic Before:  0 pt After:  6..."/>
    <w:basedOn w:val="Heading3"/>
    <w:rsid w:val="0079416A"/>
    <w:pPr>
      <w:widowControl/>
      <w:numPr>
        <w:ilvl w:val="0"/>
        <w:numId w:val="0"/>
      </w:numPr>
      <w:spacing w:before="0"/>
    </w:pPr>
    <w:rPr>
      <w:rFonts w:ascii="Arial" w:eastAsia="Times New Roman" w:hAnsi="Arial"/>
      <w:bCs w:val="0"/>
      <w:sz w:val="22"/>
      <w:szCs w:val="20"/>
      <w:lang w:val="en-US" w:eastAsia="en-US" w:bidi="ar-SA"/>
    </w:rPr>
  </w:style>
  <w:style w:type="paragraph" w:styleId="BodyText3">
    <w:name w:val="Body Text 3"/>
    <w:basedOn w:val="Normal"/>
    <w:link w:val="BodyText3Char"/>
    <w:rsid w:val="00393DD4"/>
    <w:pPr>
      <w:spacing w:after="120"/>
    </w:pPr>
    <w:rPr>
      <w:rFonts w:ascii="Arial" w:eastAsia="Times New Roman" w:hAnsi="Arial"/>
      <w:sz w:val="16"/>
      <w:szCs w:val="16"/>
      <w:lang w:val="en-US"/>
    </w:rPr>
  </w:style>
  <w:style w:type="character" w:customStyle="1" w:styleId="BodyText3Char">
    <w:name w:val="Body Text 3 Char"/>
    <w:basedOn w:val="DefaultParagraphFont"/>
    <w:link w:val="BodyText3"/>
    <w:rsid w:val="00393DD4"/>
    <w:rPr>
      <w:rFonts w:ascii="Arial" w:hAnsi="Arial"/>
      <w:sz w:val="16"/>
      <w:szCs w:val="16"/>
    </w:rPr>
  </w:style>
  <w:style w:type="paragraph" w:customStyle="1" w:styleId="ProjectFramework">
    <w:name w:val="ProjectFramework"/>
    <w:basedOn w:val="Normal"/>
    <w:rsid w:val="00F8025E"/>
    <w:pPr>
      <w:overflowPunct w:val="0"/>
      <w:autoSpaceDE w:val="0"/>
      <w:autoSpaceDN w:val="0"/>
      <w:adjustRightInd w:val="0"/>
      <w:jc w:val="left"/>
      <w:textAlignment w:val="baseline"/>
    </w:pPr>
    <w:rPr>
      <w:rFonts w:ascii="Arial" w:eastAsia="Times New Roman" w:hAnsi="Arial"/>
      <w:noProof/>
      <w:sz w:val="20"/>
    </w:rPr>
  </w:style>
  <w:style w:type="paragraph" w:customStyle="1" w:styleId="Memoheading">
    <w:name w:val="Memo heading"/>
    <w:rsid w:val="004629E1"/>
    <w:rPr>
      <w:noProof/>
    </w:rPr>
  </w:style>
  <w:style w:type="paragraph" w:styleId="TOCHeading">
    <w:name w:val="TOC Heading"/>
    <w:basedOn w:val="Heading1"/>
    <w:next w:val="Normal"/>
    <w:uiPriority w:val="39"/>
    <w:unhideWhenUsed/>
    <w:qFormat/>
    <w:rsid w:val="00FA2EC6"/>
    <w:pPr>
      <w:keepLines/>
      <w:widowControl/>
      <w:spacing w:after="0" w:line="276" w:lineRule="auto"/>
      <w:ind w:left="0"/>
      <w:jc w:val="left"/>
      <w:outlineLvl w:val="9"/>
    </w:pPr>
    <w:rPr>
      <w:rFonts w:asciiTheme="majorHAnsi" w:eastAsiaTheme="majorEastAsia" w:hAnsiTheme="majorHAnsi" w:cstheme="majorBidi"/>
      <w:caps w:val="0"/>
      <w:color w:val="365F91" w:themeColor="accent1" w:themeShade="BF"/>
      <w:kern w:val="0"/>
      <w:sz w:val="28"/>
      <w:szCs w:val="28"/>
      <w:lang w:val="en-US"/>
    </w:rPr>
  </w:style>
  <w:style w:type="paragraph" w:styleId="TOC1">
    <w:name w:val="toc 1"/>
    <w:basedOn w:val="Normal"/>
    <w:next w:val="Normal"/>
    <w:autoRedefine/>
    <w:uiPriority w:val="39"/>
    <w:rsid w:val="00FA2EC6"/>
    <w:pPr>
      <w:spacing w:after="100"/>
    </w:pPr>
  </w:style>
  <w:style w:type="paragraph" w:styleId="TOC2">
    <w:name w:val="toc 2"/>
    <w:basedOn w:val="Normal"/>
    <w:next w:val="Normal"/>
    <w:autoRedefine/>
    <w:uiPriority w:val="39"/>
    <w:rsid w:val="00FA2EC6"/>
    <w:pPr>
      <w:spacing w:after="100"/>
      <w:ind w:left="240"/>
    </w:pPr>
  </w:style>
  <w:style w:type="paragraph" w:styleId="TOC3">
    <w:name w:val="toc 3"/>
    <w:basedOn w:val="Normal"/>
    <w:next w:val="Normal"/>
    <w:autoRedefine/>
    <w:uiPriority w:val="39"/>
    <w:rsid w:val="00FA2EC6"/>
    <w:pPr>
      <w:spacing w:after="100"/>
      <w:ind w:left="480"/>
    </w:pPr>
  </w:style>
  <w:style w:type="character" w:styleId="Hyperlink">
    <w:name w:val="Hyperlink"/>
    <w:basedOn w:val="DefaultParagraphFont"/>
    <w:uiPriority w:val="99"/>
    <w:unhideWhenUsed/>
    <w:rsid w:val="00FA2EC6"/>
    <w:rPr>
      <w:color w:val="0000FF" w:themeColor="hyperlink"/>
      <w:u w:val="single"/>
    </w:rPr>
  </w:style>
  <w:style w:type="paragraph" w:customStyle="1" w:styleId="Default">
    <w:name w:val="Default"/>
    <w:rsid w:val="00403D94"/>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1573659950">
      <w:bodyDiv w:val="1"/>
      <w:marLeft w:val="0"/>
      <w:marRight w:val="0"/>
      <w:marTop w:val="0"/>
      <w:marBottom w:val="0"/>
      <w:divBdr>
        <w:top w:val="none" w:sz="0" w:space="0" w:color="auto"/>
        <w:left w:val="none" w:sz="0" w:space="0" w:color="auto"/>
        <w:bottom w:val="none" w:sz="0" w:space="0" w:color="auto"/>
        <w:right w:val="none" w:sz="0" w:space="0" w:color="auto"/>
      </w:divBdr>
      <w:divsChild>
        <w:div w:id="938102765">
          <w:marLeft w:val="547"/>
          <w:marRight w:val="0"/>
          <w:marTop w:val="115"/>
          <w:marBottom w:val="0"/>
          <w:divBdr>
            <w:top w:val="none" w:sz="0" w:space="0" w:color="auto"/>
            <w:left w:val="none" w:sz="0" w:space="0" w:color="auto"/>
            <w:bottom w:val="none" w:sz="0" w:space="0" w:color="auto"/>
            <w:right w:val="none" w:sz="0" w:space="0" w:color="auto"/>
          </w:divBdr>
        </w:div>
      </w:divsChild>
    </w:div>
    <w:div w:id="1727993472">
      <w:bodyDiv w:val="1"/>
      <w:marLeft w:val="0"/>
      <w:marRight w:val="0"/>
      <w:marTop w:val="0"/>
      <w:marBottom w:val="0"/>
      <w:divBdr>
        <w:top w:val="none" w:sz="0" w:space="0" w:color="auto"/>
        <w:left w:val="none" w:sz="0" w:space="0" w:color="auto"/>
        <w:bottom w:val="none" w:sz="0" w:space="0" w:color="auto"/>
        <w:right w:val="none" w:sz="0" w:space="0" w:color="auto"/>
      </w:divBdr>
    </w:div>
    <w:div w:id="19734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customXml" Target="../customXml/item6.xml"/><Relationship Id="rId10" Type="http://schemas.openxmlformats.org/officeDocument/2006/relationships/oleObject" Target="embeddings/oleObject1.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customXml" Target="../customXml/item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82BDA9-DB1D-44E9-A987-5ABB3FA98C28}" type="doc">
      <dgm:prSet loTypeId="urn:microsoft.com/office/officeart/2005/8/layout/pyramid4" loCatId="pyramid" qsTypeId="urn:microsoft.com/office/officeart/2005/8/quickstyle/simple1" qsCatId="simple" csTypeId="urn:microsoft.com/office/officeart/2005/8/colors/accent1_2" csCatId="accent1" phldr="1"/>
      <dgm:spPr/>
      <dgm:t>
        <a:bodyPr/>
        <a:lstStyle/>
        <a:p>
          <a:endParaRPr lang="en-US"/>
        </a:p>
      </dgm:t>
    </dgm:pt>
    <dgm:pt modelId="{53163F51-0FC9-4CF5-9F37-C4B252A1743F}">
      <dgm:prSet phldrT="[Text]"/>
      <dgm:spPr/>
      <dgm:t>
        <a:bodyPr/>
        <a:lstStyle/>
        <a:p>
          <a:r>
            <a:rPr lang="en-US"/>
            <a:t>LDLD Decentralization Policy Development </a:t>
          </a:r>
        </a:p>
      </dgm:t>
    </dgm:pt>
    <dgm:pt modelId="{7AE4FB5F-D698-41F5-99A2-FAF17DF0BD55}" type="parTrans" cxnId="{7B2D2F44-4BE7-4E91-8270-100035B65E12}">
      <dgm:prSet/>
      <dgm:spPr/>
      <dgm:t>
        <a:bodyPr/>
        <a:lstStyle/>
        <a:p>
          <a:endParaRPr lang="en-US"/>
        </a:p>
      </dgm:t>
    </dgm:pt>
    <dgm:pt modelId="{2221D5FB-0923-4B93-97ED-DFAAB113877A}" type="sibTrans" cxnId="{7B2D2F44-4BE7-4E91-8270-100035B65E12}">
      <dgm:prSet/>
      <dgm:spPr/>
      <dgm:t>
        <a:bodyPr/>
        <a:lstStyle/>
        <a:p>
          <a:endParaRPr lang="en-US"/>
        </a:p>
      </dgm:t>
    </dgm:pt>
    <dgm:pt modelId="{C13CFA97-1F01-4F94-BB8E-147579B221EA}">
      <dgm:prSet phldrT="[Text]"/>
      <dgm:spPr/>
      <dgm:t>
        <a:bodyPr/>
        <a:lstStyle/>
        <a:p>
          <a:r>
            <a:rPr lang="en-US"/>
            <a:t>CST- Restoration of State Administration and Authority in support of decentralisation </a:t>
          </a:r>
        </a:p>
      </dgm:t>
    </dgm:pt>
    <dgm:pt modelId="{A84087CF-6801-4AD5-BCC5-7C72A4A4EC79}" type="parTrans" cxnId="{90C7FC15-69E1-4105-BB6B-AF3E63C99627}">
      <dgm:prSet/>
      <dgm:spPr/>
      <dgm:t>
        <a:bodyPr/>
        <a:lstStyle/>
        <a:p>
          <a:endParaRPr lang="en-US"/>
        </a:p>
      </dgm:t>
    </dgm:pt>
    <dgm:pt modelId="{E0E41C28-0FB2-4F21-A8FB-95317DD62EC8}" type="sibTrans" cxnId="{90C7FC15-69E1-4105-BB6B-AF3E63C99627}">
      <dgm:prSet/>
      <dgm:spPr/>
      <dgm:t>
        <a:bodyPr/>
        <a:lstStyle/>
        <a:p>
          <a:endParaRPr lang="en-US"/>
        </a:p>
      </dgm:t>
    </dgm:pt>
    <dgm:pt modelId="{8136362A-3903-4DCA-AB42-2880A6F7D9D2}">
      <dgm:prSet phldrT="[Text]"/>
      <dgm:spPr/>
      <dgm:t>
        <a:bodyPr/>
        <a:lstStyle/>
        <a:p>
          <a:r>
            <a:rPr lang="en-US"/>
            <a:t>CST </a:t>
          </a:r>
        </a:p>
        <a:p>
          <a:r>
            <a:rPr lang="en-US"/>
            <a:t>Institutional Strenghening for enhanced Service Delivery </a:t>
          </a:r>
        </a:p>
      </dgm:t>
    </dgm:pt>
    <dgm:pt modelId="{47D11BC0-F24E-4D9B-8CA3-96566260B2F1}" type="parTrans" cxnId="{FDC8119C-F2ED-455D-86D0-337AEC634B78}">
      <dgm:prSet/>
      <dgm:spPr/>
      <dgm:t>
        <a:bodyPr/>
        <a:lstStyle/>
        <a:p>
          <a:endParaRPr lang="en-US"/>
        </a:p>
      </dgm:t>
    </dgm:pt>
    <dgm:pt modelId="{875D81CE-A01B-4FDC-B29E-43315527E0B9}" type="sibTrans" cxnId="{FDC8119C-F2ED-455D-86D0-337AEC634B78}">
      <dgm:prSet/>
      <dgm:spPr/>
      <dgm:t>
        <a:bodyPr/>
        <a:lstStyle/>
        <a:p>
          <a:endParaRPr lang="en-US"/>
        </a:p>
      </dgm:t>
    </dgm:pt>
    <dgm:pt modelId="{CF8F3C14-E017-4447-ACE9-91628B2BAFE2}">
      <dgm:prSet phldrT="[Text]"/>
      <dgm:spPr/>
      <dgm:t>
        <a:bodyPr/>
        <a:lstStyle/>
        <a:p>
          <a:r>
            <a:rPr lang="en-US"/>
            <a:t>CBRD Micro-Finance</a:t>
          </a:r>
        </a:p>
      </dgm:t>
    </dgm:pt>
    <dgm:pt modelId="{58535B30-DC31-492C-8576-6591E1887D02}" type="parTrans" cxnId="{03D34C5E-7155-4EDB-B92E-1134557B81BE}">
      <dgm:prSet/>
      <dgm:spPr/>
      <dgm:t>
        <a:bodyPr/>
        <a:lstStyle/>
        <a:p>
          <a:endParaRPr lang="en-US"/>
        </a:p>
      </dgm:t>
    </dgm:pt>
    <dgm:pt modelId="{DEF3394B-EA94-4CF7-8BC6-3051DC7B8E79}" type="sibTrans" cxnId="{03D34C5E-7155-4EDB-B92E-1134557B81BE}">
      <dgm:prSet/>
      <dgm:spPr/>
      <dgm:t>
        <a:bodyPr/>
        <a:lstStyle/>
        <a:p>
          <a:endParaRPr lang="en-US"/>
        </a:p>
      </dgm:t>
    </dgm:pt>
    <dgm:pt modelId="{84274811-1CE2-438B-9EF9-406EC7AAE7DD}" type="pres">
      <dgm:prSet presAssocID="{DC82BDA9-DB1D-44E9-A987-5ABB3FA98C28}" presName="compositeShape" presStyleCnt="0">
        <dgm:presLayoutVars>
          <dgm:chMax val="9"/>
          <dgm:dir/>
          <dgm:resizeHandles val="exact"/>
        </dgm:presLayoutVars>
      </dgm:prSet>
      <dgm:spPr/>
      <dgm:t>
        <a:bodyPr/>
        <a:lstStyle/>
        <a:p>
          <a:endParaRPr lang="en-US"/>
        </a:p>
      </dgm:t>
    </dgm:pt>
    <dgm:pt modelId="{843EDF1B-C8A2-4703-8245-6701B4E330DA}" type="pres">
      <dgm:prSet presAssocID="{DC82BDA9-DB1D-44E9-A987-5ABB3FA98C28}" presName="triangle1" presStyleLbl="node1" presStyleIdx="0" presStyleCnt="4">
        <dgm:presLayoutVars>
          <dgm:bulletEnabled val="1"/>
        </dgm:presLayoutVars>
      </dgm:prSet>
      <dgm:spPr/>
      <dgm:t>
        <a:bodyPr/>
        <a:lstStyle/>
        <a:p>
          <a:endParaRPr lang="en-US"/>
        </a:p>
      </dgm:t>
    </dgm:pt>
    <dgm:pt modelId="{86D0E20B-AC09-4591-9DF2-D5015A2C7ADC}" type="pres">
      <dgm:prSet presAssocID="{DC82BDA9-DB1D-44E9-A987-5ABB3FA98C28}" presName="triangle2" presStyleLbl="node1" presStyleIdx="1" presStyleCnt="4">
        <dgm:presLayoutVars>
          <dgm:bulletEnabled val="1"/>
        </dgm:presLayoutVars>
      </dgm:prSet>
      <dgm:spPr/>
      <dgm:t>
        <a:bodyPr/>
        <a:lstStyle/>
        <a:p>
          <a:endParaRPr lang="en-US"/>
        </a:p>
      </dgm:t>
    </dgm:pt>
    <dgm:pt modelId="{0E92E60F-3BEA-40FA-A319-75837A39D569}" type="pres">
      <dgm:prSet presAssocID="{DC82BDA9-DB1D-44E9-A987-5ABB3FA98C28}" presName="triangle3" presStyleLbl="node1" presStyleIdx="2" presStyleCnt="4">
        <dgm:presLayoutVars>
          <dgm:bulletEnabled val="1"/>
        </dgm:presLayoutVars>
      </dgm:prSet>
      <dgm:spPr/>
      <dgm:t>
        <a:bodyPr/>
        <a:lstStyle/>
        <a:p>
          <a:endParaRPr lang="en-US"/>
        </a:p>
      </dgm:t>
    </dgm:pt>
    <dgm:pt modelId="{D7CFEE28-AD0F-4C5B-B356-00C304483058}" type="pres">
      <dgm:prSet presAssocID="{DC82BDA9-DB1D-44E9-A987-5ABB3FA98C28}" presName="triangle4" presStyleLbl="node1" presStyleIdx="3" presStyleCnt="4">
        <dgm:presLayoutVars>
          <dgm:bulletEnabled val="1"/>
        </dgm:presLayoutVars>
      </dgm:prSet>
      <dgm:spPr/>
      <dgm:t>
        <a:bodyPr/>
        <a:lstStyle/>
        <a:p>
          <a:endParaRPr lang="en-US"/>
        </a:p>
      </dgm:t>
    </dgm:pt>
  </dgm:ptLst>
  <dgm:cxnLst>
    <dgm:cxn modelId="{7B2D2F44-4BE7-4E91-8270-100035B65E12}" srcId="{DC82BDA9-DB1D-44E9-A987-5ABB3FA98C28}" destId="{53163F51-0FC9-4CF5-9F37-C4B252A1743F}" srcOrd="0" destOrd="0" parTransId="{7AE4FB5F-D698-41F5-99A2-FAF17DF0BD55}" sibTransId="{2221D5FB-0923-4B93-97ED-DFAAB113877A}"/>
    <dgm:cxn modelId="{03D34C5E-7155-4EDB-B92E-1134557B81BE}" srcId="{DC82BDA9-DB1D-44E9-A987-5ABB3FA98C28}" destId="{CF8F3C14-E017-4447-ACE9-91628B2BAFE2}" srcOrd="3" destOrd="0" parTransId="{58535B30-DC31-492C-8576-6591E1887D02}" sibTransId="{DEF3394B-EA94-4CF7-8BC6-3051DC7B8E79}"/>
    <dgm:cxn modelId="{CE38AD15-398B-473D-BC36-D3D34D081387}" type="presOf" srcId="{53163F51-0FC9-4CF5-9F37-C4B252A1743F}" destId="{843EDF1B-C8A2-4703-8245-6701B4E330DA}" srcOrd="0" destOrd="0" presId="urn:microsoft.com/office/officeart/2005/8/layout/pyramid4"/>
    <dgm:cxn modelId="{FDC8119C-F2ED-455D-86D0-337AEC634B78}" srcId="{DC82BDA9-DB1D-44E9-A987-5ABB3FA98C28}" destId="{8136362A-3903-4DCA-AB42-2880A6F7D9D2}" srcOrd="2" destOrd="0" parTransId="{47D11BC0-F24E-4D9B-8CA3-96566260B2F1}" sibTransId="{875D81CE-A01B-4FDC-B29E-43315527E0B9}"/>
    <dgm:cxn modelId="{19242F84-5BE4-4194-8EB5-A258F1987F2E}" type="presOf" srcId="{C13CFA97-1F01-4F94-BB8E-147579B221EA}" destId="{86D0E20B-AC09-4591-9DF2-D5015A2C7ADC}" srcOrd="0" destOrd="0" presId="urn:microsoft.com/office/officeart/2005/8/layout/pyramid4"/>
    <dgm:cxn modelId="{63682B5D-E130-47FA-A39B-EC0B7A64AC57}" type="presOf" srcId="{CF8F3C14-E017-4447-ACE9-91628B2BAFE2}" destId="{D7CFEE28-AD0F-4C5B-B356-00C304483058}" srcOrd="0" destOrd="0" presId="urn:microsoft.com/office/officeart/2005/8/layout/pyramid4"/>
    <dgm:cxn modelId="{90C7FC15-69E1-4105-BB6B-AF3E63C99627}" srcId="{DC82BDA9-DB1D-44E9-A987-5ABB3FA98C28}" destId="{C13CFA97-1F01-4F94-BB8E-147579B221EA}" srcOrd="1" destOrd="0" parTransId="{A84087CF-6801-4AD5-BCC5-7C72A4A4EC79}" sibTransId="{E0E41C28-0FB2-4F21-A8FB-95317DD62EC8}"/>
    <dgm:cxn modelId="{5907C893-83F2-4701-9EEE-A289A07ACA22}" type="presOf" srcId="{DC82BDA9-DB1D-44E9-A987-5ABB3FA98C28}" destId="{84274811-1CE2-438B-9EF9-406EC7AAE7DD}" srcOrd="0" destOrd="0" presId="urn:microsoft.com/office/officeart/2005/8/layout/pyramid4"/>
    <dgm:cxn modelId="{E1C651F7-C249-44EA-9FFC-8D97DA1B41FA}" type="presOf" srcId="{8136362A-3903-4DCA-AB42-2880A6F7D9D2}" destId="{0E92E60F-3BEA-40FA-A319-75837A39D569}" srcOrd="0" destOrd="0" presId="urn:microsoft.com/office/officeart/2005/8/layout/pyramid4"/>
    <dgm:cxn modelId="{F4439D85-0CB1-4338-900F-0FCB3D500EA1}" type="presParOf" srcId="{84274811-1CE2-438B-9EF9-406EC7AAE7DD}" destId="{843EDF1B-C8A2-4703-8245-6701B4E330DA}" srcOrd="0" destOrd="0" presId="urn:microsoft.com/office/officeart/2005/8/layout/pyramid4"/>
    <dgm:cxn modelId="{099EEBD2-A692-4CE7-AB9C-1D53DF0F2184}" type="presParOf" srcId="{84274811-1CE2-438B-9EF9-406EC7AAE7DD}" destId="{86D0E20B-AC09-4591-9DF2-D5015A2C7ADC}" srcOrd="1" destOrd="0" presId="urn:microsoft.com/office/officeart/2005/8/layout/pyramid4"/>
    <dgm:cxn modelId="{2B1C65EF-A064-426B-8E7D-CCE87197C374}" type="presParOf" srcId="{84274811-1CE2-438B-9EF9-406EC7AAE7DD}" destId="{0E92E60F-3BEA-40FA-A319-75837A39D569}" srcOrd="2" destOrd="0" presId="urn:microsoft.com/office/officeart/2005/8/layout/pyramid4"/>
    <dgm:cxn modelId="{AA25FBD7-605A-41EA-9989-29AF4AC8907F}" type="presParOf" srcId="{84274811-1CE2-438B-9EF9-406EC7AAE7DD}" destId="{D7CFEE28-AD0F-4C5B-B356-00C304483058}" srcOrd="3" destOrd="0" presId="urn:microsoft.com/office/officeart/2005/8/layout/pyramid4"/>
  </dgm:cxnLst>
  <dgm:bg/>
  <dgm:whole/>
</dgm:dataModel>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ATLASPDC-3-6751</_dlc_DocId>
    <_dlc_DocIdUrl xmlns="f1161f5b-24a3-4c2d-bc81-44cb9325e8ee">
      <Url>https://info.undp.org/docs/pdc/_layouts/DocIdRedir.aspx?ID=ATLASPDC-3-6751</Url>
      <Description>ATLASPDC-3-6751</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00057571</Project_x0020_Number>
    <Project_x0020_Manager xmlns="f1161f5b-24a3-4c2d-bc81-44cb9325e8ee" xsi:nil="true"/>
    <TaxCatchAll xmlns="1ed4137b-41b2-488b-8250-6d369ec27664">
      <Value>1440</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LBR</TermName>
          <TermId xmlns="http://schemas.microsoft.com/office/infopath/2007/PartnerControls">bd33ebad-7062-4ba8-ae3d-b5862288db35</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00057571</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E4E35C3F-6A33-4B40-B5D0-9C1A56AE1808}"/>
</file>

<file path=customXml/itemProps2.xml><?xml version="1.0" encoding="utf-8"?>
<ds:datastoreItem xmlns:ds="http://schemas.openxmlformats.org/officeDocument/2006/customXml" ds:itemID="{0934F216-A3E8-4DDC-B7FD-6B15BD739A81}"/>
</file>

<file path=customXml/itemProps3.xml><?xml version="1.0" encoding="utf-8"?>
<ds:datastoreItem xmlns:ds="http://schemas.openxmlformats.org/officeDocument/2006/customXml" ds:itemID="{FADDBFF3-E82A-4EAC-9566-4ADB0385231E}"/>
</file>

<file path=customXml/itemProps4.xml><?xml version="1.0" encoding="utf-8"?>
<ds:datastoreItem xmlns:ds="http://schemas.openxmlformats.org/officeDocument/2006/customXml" ds:itemID="{E0E46763-9A8C-41EE-B798-2E47591E0BB7}"/>
</file>

<file path=customXml/itemProps5.xml><?xml version="1.0" encoding="utf-8"?>
<ds:datastoreItem xmlns:ds="http://schemas.openxmlformats.org/officeDocument/2006/customXml" ds:itemID="{CF09A86A-7E63-4B2C-84F5-5BFBDE6FD69F}"/>
</file>

<file path=customXml/itemProps6.xml><?xml version="1.0" encoding="utf-8"?>
<ds:datastoreItem xmlns:ds="http://schemas.openxmlformats.org/officeDocument/2006/customXml" ds:itemID="{8E71BDF6-21B0-42B0-9450-B4ABA5431C41}"/>
</file>

<file path=docProps/app.xml><?xml version="1.0" encoding="utf-8"?>
<Properties xmlns="http://schemas.openxmlformats.org/officeDocument/2006/extended-properties" xmlns:vt="http://schemas.openxmlformats.org/officeDocument/2006/docPropsVTypes">
  <Template>Normal</Template>
  <TotalTime>5</TotalTime>
  <Pages>29</Pages>
  <Words>9735</Words>
  <Characters>55496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unon</Company>
  <LinksUpToDate>false</LinksUpToDate>
  <CharactersWithSpaces>65101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Programme Coordinato</dc:creator>
  <cp:lastModifiedBy>Abibu Tamu</cp:lastModifiedBy>
  <cp:revision>6</cp:revision>
  <cp:lastPrinted>2011-05-24T08:14:00Z</cp:lastPrinted>
  <dcterms:created xsi:type="dcterms:W3CDTF">2011-06-09T16:15:00Z</dcterms:created>
  <dcterms:modified xsi:type="dcterms:W3CDTF">2011-06-11T11:12:00Z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91a50b54-51a1-43eb-8873-036d6a7cf2e0</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1440;#LBR|bd33ebad-7062-4ba8-ae3d-b5862288db35</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